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6A8F9AC" w14:textId="77777777" w:rsidR="003A6633" w:rsidRDefault="003A6633">
      <w:pPr>
        <w:pBdr>
          <w:top w:val="nil"/>
          <w:left w:val="nil"/>
          <w:bottom w:val="nil"/>
          <w:right w:val="nil"/>
          <w:between w:val="nil"/>
        </w:pBdr>
        <w:spacing w:after="0"/>
        <w:rPr>
          <w:rFonts w:ascii="Arial" w:eastAsia="Arial" w:hAnsi="Arial" w:cs="Arial"/>
          <w:color w:val="000000"/>
        </w:rPr>
      </w:pPr>
    </w:p>
    <w:tbl>
      <w:tblPr>
        <w:tblStyle w:val="a"/>
        <w:tblpPr w:leftFromText="180" w:rightFromText="180" w:vertAnchor="text"/>
        <w:tblW w:w="1544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69"/>
        <w:gridCol w:w="2410"/>
        <w:gridCol w:w="143"/>
        <w:gridCol w:w="2125"/>
        <w:gridCol w:w="47"/>
        <w:gridCol w:w="237"/>
        <w:gridCol w:w="2126"/>
        <w:gridCol w:w="141"/>
        <w:gridCol w:w="2222"/>
        <w:gridCol w:w="48"/>
        <w:gridCol w:w="141"/>
        <w:gridCol w:w="2127"/>
        <w:gridCol w:w="2410"/>
      </w:tblGrid>
      <w:tr w:rsidR="003A6633" w14:paraId="76A8F9B2" w14:textId="77777777">
        <w:trPr>
          <w:trHeight w:val="637"/>
        </w:trPr>
        <w:tc>
          <w:tcPr>
            <w:tcW w:w="15446" w:type="dxa"/>
            <w:gridSpan w:val="13"/>
          </w:tcPr>
          <w:p w14:paraId="76A8F9AD" w14:textId="77777777" w:rsidR="003A6633" w:rsidRDefault="007627CB">
            <w:pPr>
              <w:pBdr>
                <w:top w:val="nil"/>
                <w:left w:val="nil"/>
                <w:bottom w:val="nil"/>
                <w:right w:val="nil"/>
                <w:between w:val="nil"/>
              </w:pBdr>
              <w:spacing w:after="200" w:line="276" w:lineRule="auto"/>
              <w:rPr>
                <w:b/>
                <w:bCs/>
                <w:color w:val="000000"/>
                <w:sz w:val="20"/>
                <w:szCs w:val="20"/>
              </w:rPr>
            </w:pPr>
            <w:r>
              <w:rPr>
                <w:noProof/>
                <w:color w:val="000000"/>
                <w:sz w:val="20"/>
                <w:szCs w:val="20"/>
              </w:rPr>
              <w:drawing>
                <wp:inline distT="0" distB="0" distL="0" distR="0" wp14:anchorId="76A9006A" wp14:editId="76A9006B">
                  <wp:extent cx="820500" cy="356739"/>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820500" cy="356739"/>
                          </a:xfrm>
                          <a:prstGeom prst="rect">
                            <a:avLst/>
                          </a:prstGeom>
                          <a:ln/>
                        </pic:spPr>
                      </pic:pic>
                    </a:graphicData>
                  </a:graphic>
                </wp:inline>
              </w:drawing>
            </w:r>
            <w:r>
              <w:rPr>
                <w:b/>
                <w:bCs/>
                <w:color w:val="000000"/>
                <w:sz w:val="20"/>
                <w:szCs w:val="20"/>
              </w:rPr>
              <w:t xml:space="preserve">                                                                                                                   Nursery Curriculum Overview 26-27</w:t>
            </w:r>
          </w:p>
          <w:p w14:paraId="76A8F9AE" w14:textId="77777777" w:rsidR="003A6633" w:rsidRDefault="007627CB">
            <w:pPr>
              <w:pStyle w:val="Heading3"/>
              <w:outlineLvl w:val="2"/>
              <w:rPr>
                <w:b w:val="0"/>
                <w:bCs w:val="0"/>
                <w:color w:val="000000"/>
                <w:sz w:val="22"/>
                <w:szCs w:val="22"/>
              </w:rPr>
            </w:pPr>
            <w:r>
              <w:rPr>
                <w:b w:val="0"/>
                <w:bCs w:val="0"/>
                <w:color w:val="000000"/>
                <w:sz w:val="22"/>
                <w:szCs w:val="22"/>
              </w:rPr>
              <w:t>Nursery Curriculum Rationale</w:t>
            </w:r>
          </w:p>
          <w:p w14:paraId="76A8F9AF" w14:textId="77777777" w:rsidR="003A6633" w:rsidRDefault="007627CB">
            <w:pPr>
              <w:widowControl/>
              <w:pBdr>
                <w:top w:val="nil"/>
                <w:left w:val="nil"/>
                <w:bottom w:val="nil"/>
                <w:right w:val="nil"/>
                <w:between w:val="nil"/>
              </w:pBdr>
              <w:spacing w:after="200"/>
              <w:rPr>
                <w:b/>
                <w:bCs/>
                <w:color w:val="000000"/>
              </w:rPr>
            </w:pPr>
            <w:r>
              <w:rPr>
                <w:color w:val="000000"/>
              </w:rPr>
              <w:t>Our Nursery curriculum is designed to meet the needs and starting points of the children at Argyle. Many children enter Nursery with low starting points, and a significant proportion are disadvantaged, speak English as an additional language and/or have SEND. We therefore place particular emphasis on communication and language, vocabulary, early literacy, self-regulation, independence and rich first-hand experiences.</w:t>
            </w:r>
          </w:p>
          <w:p w14:paraId="76A8F9B0" w14:textId="77777777" w:rsidR="003A6633" w:rsidRDefault="007627CB">
            <w:pPr>
              <w:widowControl/>
              <w:pBdr>
                <w:top w:val="nil"/>
                <w:left w:val="nil"/>
                <w:bottom w:val="nil"/>
                <w:right w:val="nil"/>
                <w:between w:val="nil"/>
              </w:pBdr>
              <w:spacing w:after="200"/>
              <w:rPr>
                <w:b/>
                <w:bCs/>
                <w:color w:val="000000"/>
              </w:rPr>
            </w:pPr>
            <w:bookmarkStart w:id="0" w:name="_i98790khx7s5" w:colFirst="0" w:colLast="0"/>
            <w:bookmarkEnd w:id="0"/>
            <w:r>
              <w:rPr>
                <w:color w:val="000000"/>
              </w:rPr>
              <w:t>Our location in King's Cross and central London provides a wealth of opportunities. We deliberately use our local area, visits, visitors, outdoor learning and high-quality texts to widen children's experiences, build knowledge and make learning meaningful.</w:t>
            </w:r>
          </w:p>
          <w:p w14:paraId="76A8F9B1" w14:textId="77777777" w:rsidR="003A6633" w:rsidRDefault="007627CB">
            <w:pPr>
              <w:widowControl/>
              <w:pBdr>
                <w:top w:val="nil"/>
                <w:left w:val="nil"/>
                <w:bottom w:val="nil"/>
                <w:right w:val="nil"/>
                <w:between w:val="nil"/>
              </w:pBdr>
              <w:spacing w:after="200"/>
              <w:rPr>
                <w:rFonts w:ascii="Times New Roman" w:eastAsia="Times New Roman" w:hAnsi="Times New Roman" w:cs="Times New Roman"/>
                <w:color w:val="000000"/>
                <w:sz w:val="24"/>
                <w:szCs w:val="24"/>
              </w:rPr>
            </w:pPr>
            <w:r>
              <w:rPr>
                <w:color w:val="000000"/>
              </w:rPr>
              <w:t>In Nursery, children build the foundations for future learning through carefully planned teaching, high-quality interactions, purposeful play and continuous provision. Knowledge, vocabulary and skills are introduced and revisited through meaningful experiences, with particular emphasis on developing children's confidence as communicators, their independence and their curiosity about the world. Teaching and provision are adapted to remove barriers so that all children can access our ambitious curriculum and make strong progress from their individual starting points.</w:t>
            </w:r>
          </w:p>
        </w:tc>
      </w:tr>
      <w:tr w:rsidR="003A6633" w14:paraId="76A8F9B7" w14:textId="77777777">
        <w:trPr>
          <w:trHeight w:val="279"/>
        </w:trPr>
        <w:tc>
          <w:tcPr>
            <w:tcW w:w="1269" w:type="dxa"/>
          </w:tcPr>
          <w:p w14:paraId="76A8F9B3" w14:textId="77777777" w:rsidR="003A6633" w:rsidRDefault="003A6633">
            <w:pPr>
              <w:pBdr>
                <w:top w:val="nil"/>
                <w:left w:val="nil"/>
                <w:bottom w:val="nil"/>
                <w:right w:val="nil"/>
                <w:between w:val="nil"/>
              </w:pBdr>
              <w:spacing w:after="200" w:line="276" w:lineRule="auto"/>
              <w:rPr>
                <w:color w:val="000000"/>
                <w:sz w:val="20"/>
                <w:szCs w:val="20"/>
              </w:rPr>
            </w:pPr>
          </w:p>
        </w:tc>
        <w:tc>
          <w:tcPr>
            <w:tcW w:w="4962" w:type="dxa"/>
            <w:gridSpan w:val="5"/>
          </w:tcPr>
          <w:p w14:paraId="76A8F9B4" w14:textId="77777777" w:rsidR="003A6633" w:rsidRDefault="007627CB">
            <w:pPr>
              <w:pBdr>
                <w:top w:val="nil"/>
                <w:left w:val="nil"/>
                <w:bottom w:val="nil"/>
                <w:right w:val="nil"/>
                <w:between w:val="nil"/>
              </w:pBdr>
              <w:spacing w:after="200" w:line="276" w:lineRule="auto"/>
              <w:jc w:val="center"/>
              <w:rPr>
                <w:b/>
                <w:bCs/>
                <w:color w:val="000000"/>
                <w:sz w:val="20"/>
                <w:szCs w:val="20"/>
              </w:rPr>
            </w:pPr>
            <w:r>
              <w:rPr>
                <w:b/>
                <w:bCs/>
                <w:color w:val="000000"/>
                <w:sz w:val="20"/>
                <w:szCs w:val="20"/>
              </w:rPr>
              <w:t>Autumn</w:t>
            </w:r>
          </w:p>
        </w:tc>
        <w:tc>
          <w:tcPr>
            <w:tcW w:w="4678" w:type="dxa"/>
            <w:gridSpan w:val="5"/>
          </w:tcPr>
          <w:p w14:paraId="76A8F9B5" w14:textId="77777777" w:rsidR="003A6633" w:rsidRDefault="007627CB">
            <w:pPr>
              <w:pBdr>
                <w:top w:val="nil"/>
                <w:left w:val="nil"/>
                <w:bottom w:val="nil"/>
                <w:right w:val="nil"/>
                <w:between w:val="nil"/>
              </w:pBdr>
              <w:spacing w:after="200" w:line="276" w:lineRule="auto"/>
              <w:jc w:val="center"/>
              <w:rPr>
                <w:b/>
                <w:bCs/>
                <w:color w:val="000000"/>
                <w:sz w:val="20"/>
                <w:szCs w:val="20"/>
              </w:rPr>
            </w:pPr>
            <w:r>
              <w:rPr>
                <w:b/>
                <w:bCs/>
                <w:color w:val="000000"/>
                <w:sz w:val="20"/>
                <w:szCs w:val="20"/>
              </w:rPr>
              <w:t>Spring</w:t>
            </w:r>
          </w:p>
        </w:tc>
        <w:tc>
          <w:tcPr>
            <w:tcW w:w="4537" w:type="dxa"/>
            <w:gridSpan w:val="2"/>
          </w:tcPr>
          <w:p w14:paraId="76A8F9B6" w14:textId="77777777" w:rsidR="003A6633" w:rsidRDefault="007627CB">
            <w:pPr>
              <w:pBdr>
                <w:top w:val="nil"/>
                <w:left w:val="nil"/>
                <w:bottom w:val="nil"/>
                <w:right w:val="nil"/>
                <w:between w:val="nil"/>
              </w:pBdr>
              <w:spacing w:after="200" w:line="276" w:lineRule="auto"/>
              <w:jc w:val="center"/>
              <w:rPr>
                <w:b/>
                <w:bCs/>
                <w:color w:val="000000"/>
                <w:sz w:val="20"/>
                <w:szCs w:val="20"/>
              </w:rPr>
            </w:pPr>
            <w:r>
              <w:rPr>
                <w:b/>
                <w:bCs/>
                <w:color w:val="000000"/>
                <w:sz w:val="20"/>
                <w:szCs w:val="20"/>
              </w:rPr>
              <w:t>Summer</w:t>
            </w:r>
          </w:p>
        </w:tc>
      </w:tr>
      <w:tr w:rsidR="003A6633" w14:paraId="76A8F9BA" w14:textId="77777777">
        <w:trPr>
          <w:trHeight w:val="544"/>
        </w:trPr>
        <w:tc>
          <w:tcPr>
            <w:tcW w:w="1269" w:type="dxa"/>
          </w:tcPr>
          <w:p w14:paraId="76A8F9B8" w14:textId="77777777" w:rsidR="003A6633" w:rsidRDefault="007627CB">
            <w:pPr>
              <w:pBdr>
                <w:top w:val="nil"/>
                <w:left w:val="nil"/>
                <w:bottom w:val="nil"/>
                <w:right w:val="nil"/>
                <w:between w:val="nil"/>
              </w:pBdr>
              <w:spacing w:after="200" w:line="276" w:lineRule="auto"/>
              <w:rPr>
                <w:color w:val="000000"/>
                <w:sz w:val="20"/>
                <w:szCs w:val="20"/>
              </w:rPr>
            </w:pPr>
            <w:r>
              <w:rPr>
                <w:color w:val="000000"/>
                <w:sz w:val="20"/>
                <w:szCs w:val="20"/>
              </w:rPr>
              <w:t>Continuous PSHE</w:t>
            </w:r>
          </w:p>
        </w:tc>
        <w:tc>
          <w:tcPr>
            <w:tcW w:w="14177" w:type="dxa"/>
            <w:gridSpan w:val="12"/>
          </w:tcPr>
          <w:p w14:paraId="76A8F9B9" w14:textId="77777777" w:rsidR="003A6633" w:rsidRDefault="007627CB">
            <w:pPr>
              <w:pBdr>
                <w:top w:val="nil"/>
                <w:left w:val="nil"/>
                <w:bottom w:val="nil"/>
                <w:right w:val="nil"/>
                <w:between w:val="nil"/>
              </w:pBdr>
              <w:spacing w:after="200" w:line="276" w:lineRule="auto"/>
              <w:jc w:val="center"/>
              <w:rPr>
                <w:color w:val="000000"/>
                <w:sz w:val="20"/>
                <w:szCs w:val="20"/>
              </w:rPr>
            </w:pPr>
            <w:r>
              <w:rPr>
                <w:color w:val="000000"/>
                <w:sz w:val="20"/>
                <w:szCs w:val="20"/>
              </w:rPr>
              <w:t>Argyle Code, Argyle Super Learning Powers, Zones of Regulation</w:t>
            </w:r>
          </w:p>
        </w:tc>
      </w:tr>
      <w:tr w:rsidR="003A6633" w14:paraId="76A8F9BC" w14:textId="77777777">
        <w:trPr>
          <w:trHeight w:val="357"/>
        </w:trPr>
        <w:tc>
          <w:tcPr>
            <w:tcW w:w="15446" w:type="dxa"/>
            <w:gridSpan w:val="13"/>
          </w:tcPr>
          <w:p w14:paraId="76A8F9BB" w14:textId="77777777" w:rsidR="003A6633" w:rsidRDefault="007627CB">
            <w:pPr>
              <w:jc w:val="center"/>
              <w:rPr>
                <w:b/>
                <w:bCs/>
                <w:sz w:val="20"/>
                <w:szCs w:val="20"/>
              </w:rPr>
            </w:pPr>
            <w:r>
              <w:rPr>
                <w:b/>
                <w:bCs/>
                <w:sz w:val="28"/>
                <w:szCs w:val="28"/>
              </w:rPr>
              <w:t>We Are Adventurers</w:t>
            </w:r>
          </w:p>
        </w:tc>
      </w:tr>
      <w:tr w:rsidR="003A6633" w14:paraId="76A8F9C4" w14:textId="77777777">
        <w:trPr>
          <w:trHeight w:val="1225"/>
        </w:trPr>
        <w:tc>
          <w:tcPr>
            <w:tcW w:w="1269" w:type="dxa"/>
            <w:shd w:val="clear" w:color="auto" w:fill="auto"/>
          </w:tcPr>
          <w:p w14:paraId="76A8F9BD" w14:textId="77777777" w:rsidR="003A6633" w:rsidRPr="007627CB" w:rsidRDefault="007627CB">
            <w:pPr>
              <w:pBdr>
                <w:top w:val="nil"/>
                <w:left w:val="nil"/>
                <w:bottom w:val="nil"/>
                <w:right w:val="nil"/>
                <w:between w:val="nil"/>
              </w:pBdr>
              <w:spacing w:after="200" w:line="276" w:lineRule="auto"/>
              <w:rPr>
                <w:b/>
                <w:bCs/>
                <w:color w:val="000000"/>
                <w:sz w:val="20"/>
                <w:szCs w:val="20"/>
              </w:rPr>
            </w:pPr>
            <w:r w:rsidRPr="007627CB">
              <w:rPr>
                <w:b/>
                <w:bCs/>
                <w:color w:val="000000"/>
                <w:sz w:val="20"/>
                <w:szCs w:val="20"/>
              </w:rPr>
              <w:t>Topics</w:t>
            </w:r>
          </w:p>
        </w:tc>
        <w:tc>
          <w:tcPr>
            <w:tcW w:w="2553" w:type="dxa"/>
            <w:gridSpan w:val="2"/>
            <w:shd w:val="clear" w:color="auto" w:fill="auto"/>
          </w:tcPr>
          <w:p w14:paraId="76A8F9BE"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sz w:val="20"/>
                <w:szCs w:val="20"/>
              </w:rPr>
            </w:pPr>
            <w:r>
              <w:rPr>
                <w:b/>
                <w:bCs/>
              </w:rPr>
              <w:t xml:space="preserve">AU1: Nursery Rhymes </w:t>
            </w:r>
          </w:p>
        </w:tc>
        <w:tc>
          <w:tcPr>
            <w:tcW w:w="2409" w:type="dxa"/>
            <w:gridSpan w:val="3"/>
            <w:shd w:val="clear" w:color="auto" w:fill="auto"/>
          </w:tcPr>
          <w:p w14:paraId="76A8F9BF"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sz w:val="20"/>
                <w:szCs w:val="20"/>
              </w:rPr>
            </w:pPr>
            <w:r>
              <w:rPr>
                <w:b/>
                <w:bCs/>
              </w:rPr>
              <w:t xml:space="preserve">AU2: Heroes </w:t>
            </w:r>
          </w:p>
        </w:tc>
        <w:tc>
          <w:tcPr>
            <w:tcW w:w="2267" w:type="dxa"/>
            <w:gridSpan w:val="2"/>
            <w:shd w:val="clear" w:color="auto" w:fill="auto"/>
          </w:tcPr>
          <w:p w14:paraId="76A8F9C0" w14:textId="77777777" w:rsidR="003A6633" w:rsidRDefault="007627CB">
            <w:pPr>
              <w:rPr>
                <w:sz w:val="20"/>
                <w:szCs w:val="20"/>
              </w:rPr>
            </w:pPr>
            <w:r>
              <w:rPr>
                <w:b/>
                <w:bCs/>
              </w:rPr>
              <w:t xml:space="preserve">SP1: Transport </w:t>
            </w:r>
          </w:p>
        </w:tc>
        <w:tc>
          <w:tcPr>
            <w:tcW w:w="2411" w:type="dxa"/>
            <w:gridSpan w:val="3"/>
            <w:shd w:val="clear" w:color="auto" w:fill="auto"/>
          </w:tcPr>
          <w:p w14:paraId="76A8F9C1"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color w:val="000000"/>
                <w:sz w:val="20"/>
                <w:szCs w:val="20"/>
              </w:rPr>
            </w:pPr>
            <w:r>
              <w:rPr>
                <w:b/>
                <w:bCs/>
                <w:color w:val="000000"/>
              </w:rPr>
              <w:t xml:space="preserve">SP2: Fantasy </w:t>
            </w:r>
          </w:p>
        </w:tc>
        <w:tc>
          <w:tcPr>
            <w:tcW w:w="2127" w:type="dxa"/>
            <w:shd w:val="clear" w:color="auto" w:fill="auto"/>
          </w:tcPr>
          <w:p w14:paraId="76A8F9C2" w14:textId="77777777" w:rsidR="003A6633" w:rsidRDefault="007627CB">
            <w:pPr>
              <w:rPr>
                <w:sz w:val="20"/>
                <w:szCs w:val="20"/>
              </w:rPr>
            </w:pPr>
            <w:r>
              <w:rPr>
                <w:b/>
                <w:bCs/>
              </w:rPr>
              <w:t xml:space="preserve">SU1: All Creatures Great &amp; Small </w:t>
            </w:r>
          </w:p>
        </w:tc>
        <w:tc>
          <w:tcPr>
            <w:tcW w:w="2410" w:type="dxa"/>
            <w:shd w:val="clear" w:color="auto" w:fill="auto"/>
          </w:tcPr>
          <w:p w14:paraId="76A8F9C3" w14:textId="77777777" w:rsidR="003A6633" w:rsidRDefault="007627CB">
            <w:pPr>
              <w:rPr>
                <w:sz w:val="20"/>
                <w:szCs w:val="20"/>
              </w:rPr>
            </w:pPr>
            <w:r>
              <w:rPr>
                <w:b/>
                <w:bCs/>
              </w:rPr>
              <w:t xml:space="preserve">SU2: All Creatures Great &amp; Small </w:t>
            </w:r>
          </w:p>
        </w:tc>
      </w:tr>
      <w:tr w:rsidR="003A6633" w14:paraId="76A8F9CC" w14:textId="77777777">
        <w:trPr>
          <w:trHeight w:val="1555"/>
        </w:trPr>
        <w:tc>
          <w:tcPr>
            <w:tcW w:w="1269" w:type="dxa"/>
          </w:tcPr>
          <w:p w14:paraId="76A8F9C5" w14:textId="77777777" w:rsidR="003A6633" w:rsidRPr="007627CB" w:rsidRDefault="007627CB">
            <w:pPr>
              <w:pBdr>
                <w:top w:val="nil"/>
                <w:left w:val="nil"/>
                <w:bottom w:val="nil"/>
                <w:right w:val="nil"/>
                <w:between w:val="nil"/>
              </w:pBdr>
              <w:spacing w:after="200" w:line="276" w:lineRule="auto"/>
              <w:rPr>
                <w:b/>
                <w:bCs/>
                <w:color w:val="000000"/>
                <w:sz w:val="20"/>
                <w:szCs w:val="20"/>
              </w:rPr>
            </w:pPr>
            <w:r w:rsidRPr="007627CB">
              <w:rPr>
                <w:b/>
                <w:bCs/>
                <w:color w:val="000000"/>
                <w:sz w:val="20"/>
                <w:szCs w:val="20"/>
              </w:rPr>
              <w:t>Stimulus/Trips/</w:t>
            </w:r>
          </w:p>
        </w:tc>
        <w:tc>
          <w:tcPr>
            <w:tcW w:w="2553" w:type="dxa"/>
            <w:gridSpan w:val="2"/>
          </w:tcPr>
          <w:p w14:paraId="76A8F9C6" w14:textId="77777777" w:rsidR="003A6633" w:rsidRDefault="007627CB">
            <w:pPr>
              <w:rPr>
                <w:sz w:val="20"/>
                <w:szCs w:val="20"/>
              </w:rPr>
            </w:pPr>
            <w:r>
              <w:t>Make a Sukkot in nursery.</w:t>
            </w:r>
          </w:p>
        </w:tc>
        <w:tc>
          <w:tcPr>
            <w:tcW w:w="2409" w:type="dxa"/>
            <w:gridSpan w:val="3"/>
          </w:tcPr>
          <w:p w14:paraId="76A8F9C7" w14:textId="77777777" w:rsidR="003A6633" w:rsidRDefault="007627CB">
            <w:pPr>
              <w:rPr>
                <w:sz w:val="20"/>
                <w:szCs w:val="20"/>
              </w:rPr>
            </w:pPr>
            <w:r>
              <w:rPr>
                <w:color w:val="000000"/>
              </w:rPr>
              <w:t>Visits from emergency service professionals</w:t>
            </w:r>
          </w:p>
        </w:tc>
        <w:tc>
          <w:tcPr>
            <w:tcW w:w="2267" w:type="dxa"/>
            <w:gridSpan w:val="2"/>
          </w:tcPr>
          <w:p w14:paraId="76A8F9C8" w14:textId="77777777" w:rsidR="003A6633" w:rsidRDefault="007627CB">
            <w:pPr>
              <w:rPr>
                <w:sz w:val="20"/>
                <w:szCs w:val="20"/>
              </w:rPr>
            </w:pPr>
            <w:r>
              <w:t>Transport Museum</w:t>
            </w:r>
          </w:p>
        </w:tc>
        <w:tc>
          <w:tcPr>
            <w:tcW w:w="2411" w:type="dxa"/>
            <w:gridSpan w:val="3"/>
          </w:tcPr>
          <w:p w14:paraId="76A8F9C9" w14:textId="77777777" w:rsidR="003A6633" w:rsidRDefault="007627CB">
            <w:pPr>
              <w:rPr>
                <w:sz w:val="20"/>
                <w:szCs w:val="20"/>
              </w:rPr>
            </w:pPr>
            <w:r>
              <w:t>Foundling Museum</w:t>
            </w:r>
          </w:p>
        </w:tc>
        <w:tc>
          <w:tcPr>
            <w:tcW w:w="2127" w:type="dxa"/>
          </w:tcPr>
          <w:p w14:paraId="76A8F9CA" w14:textId="77777777" w:rsidR="003A6633" w:rsidRDefault="007627CB">
            <w:pPr>
              <w:rPr>
                <w:sz w:val="20"/>
                <w:szCs w:val="20"/>
              </w:rPr>
            </w:pPr>
            <w:proofErr w:type="spellStart"/>
            <w:r>
              <w:t>Camley</w:t>
            </w:r>
            <w:proofErr w:type="spellEnd"/>
            <w:r>
              <w:t xml:space="preserve"> Street Nature Reserve</w:t>
            </w:r>
          </w:p>
        </w:tc>
        <w:tc>
          <w:tcPr>
            <w:tcW w:w="2410" w:type="dxa"/>
          </w:tcPr>
          <w:p w14:paraId="76A8F9CB" w14:textId="77777777" w:rsidR="003A6633" w:rsidRDefault="007627CB">
            <w:pPr>
              <w:rPr>
                <w:sz w:val="20"/>
                <w:szCs w:val="20"/>
              </w:rPr>
            </w:pPr>
            <w:r>
              <w:t>London Zoo</w:t>
            </w:r>
          </w:p>
        </w:tc>
      </w:tr>
      <w:tr w:rsidR="003A6633" w14:paraId="76A8F9D0" w14:textId="77777777">
        <w:trPr>
          <w:trHeight w:val="570"/>
        </w:trPr>
        <w:tc>
          <w:tcPr>
            <w:tcW w:w="1269" w:type="dxa"/>
          </w:tcPr>
          <w:p w14:paraId="76A8F9CD" w14:textId="77777777" w:rsidR="003A6633" w:rsidRPr="007627CB" w:rsidRDefault="007627CB">
            <w:pPr>
              <w:pBdr>
                <w:top w:val="nil"/>
                <w:left w:val="nil"/>
                <w:bottom w:val="nil"/>
                <w:right w:val="nil"/>
                <w:between w:val="nil"/>
              </w:pBdr>
              <w:spacing w:after="200" w:line="276" w:lineRule="auto"/>
              <w:rPr>
                <w:b/>
                <w:bCs/>
                <w:color w:val="000000"/>
                <w:sz w:val="20"/>
                <w:szCs w:val="20"/>
              </w:rPr>
            </w:pPr>
            <w:r w:rsidRPr="007627CB">
              <w:rPr>
                <w:b/>
                <w:bCs/>
                <w:color w:val="000000"/>
                <w:sz w:val="20"/>
                <w:szCs w:val="20"/>
              </w:rPr>
              <w:t xml:space="preserve">Parent </w:t>
            </w:r>
          </w:p>
          <w:p w14:paraId="76A8F9CE" w14:textId="77777777" w:rsidR="003A6633" w:rsidRPr="007627CB" w:rsidRDefault="007627CB">
            <w:pPr>
              <w:pBdr>
                <w:top w:val="nil"/>
                <w:left w:val="nil"/>
                <w:bottom w:val="nil"/>
                <w:right w:val="nil"/>
                <w:between w:val="nil"/>
              </w:pBdr>
              <w:spacing w:after="200" w:line="276" w:lineRule="auto"/>
              <w:rPr>
                <w:b/>
                <w:bCs/>
                <w:color w:val="000000"/>
                <w:sz w:val="20"/>
                <w:szCs w:val="20"/>
              </w:rPr>
            </w:pPr>
            <w:r w:rsidRPr="007627CB">
              <w:rPr>
                <w:b/>
                <w:bCs/>
                <w:color w:val="000000"/>
                <w:sz w:val="20"/>
                <w:szCs w:val="20"/>
              </w:rPr>
              <w:lastRenderedPageBreak/>
              <w:t>Workshops</w:t>
            </w:r>
          </w:p>
        </w:tc>
        <w:tc>
          <w:tcPr>
            <w:tcW w:w="14177" w:type="dxa"/>
            <w:gridSpan w:val="12"/>
          </w:tcPr>
          <w:p w14:paraId="76A8F9CF" w14:textId="77777777" w:rsidR="003A6633" w:rsidRDefault="007627CB">
            <w:pPr>
              <w:rPr>
                <w:sz w:val="20"/>
                <w:szCs w:val="20"/>
              </w:rPr>
            </w:pPr>
            <w:r>
              <w:lastRenderedPageBreak/>
              <w:t>Weekly Stay and Play sessions linked to the learning in class and focused on developing communication &amp; language</w:t>
            </w:r>
          </w:p>
        </w:tc>
      </w:tr>
      <w:tr w:rsidR="003A6633" w14:paraId="76A8FABF" w14:textId="77777777">
        <w:trPr>
          <w:trHeight w:val="1975"/>
        </w:trPr>
        <w:tc>
          <w:tcPr>
            <w:tcW w:w="1269" w:type="dxa"/>
            <w:shd w:val="clear" w:color="auto" w:fill="auto"/>
          </w:tcPr>
          <w:p w14:paraId="76A8F9D1" w14:textId="77777777" w:rsidR="003A6633" w:rsidRDefault="007627CB">
            <w:pPr>
              <w:pBdr>
                <w:top w:val="nil"/>
                <w:left w:val="nil"/>
                <w:bottom w:val="nil"/>
                <w:right w:val="nil"/>
                <w:between w:val="nil"/>
              </w:pBdr>
              <w:spacing w:after="200" w:line="276" w:lineRule="auto"/>
              <w:rPr>
                <w:color w:val="000000"/>
                <w:sz w:val="20"/>
                <w:szCs w:val="20"/>
              </w:rPr>
            </w:pPr>
            <w:r>
              <w:rPr>
                <w:color w:val="000000"/>
                <w:sz w:val="20"/>
                <w:szCs w:val="20"/>
              </w:rPr>
              <w:t>Key Text</w:t>
            </w:r>
          </w:p>
        </w:tc>
        <w:tc>
          <w:tcPr>
            <w:tcW w:w="2553" w:type="dxa"/>
            <w:gridSpan w:val="2"/>
            <w:tcBorders>
              <w:right w:val="single" w:sz="4" w:space="0" w:color="000000"/>
            </w:tcBorders>
            <w:shd w:val="clear" w:color="auto" w:fill="auto"/>
          </w:tcPr>
          <w:p w14:paraId="76A8F9D2"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b/>
                <w:bCs/>
              </w:rPr>
            </w:pPr>
            <w:proofErr w:type="gramStart"/>
            <w:r>
              <w:rPr>
                <w:b/>
                <w:bCs/>
              </w:rPr>
              <w:t>Week  1</w:t>
            </w:r>
            <w:proofErr w:type="gramEnd"/>
          </w:p>
          <w:p w14:paraId="76A8F9D3"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u w:val="single"/>
              </w:rPr>
            </w:pPr>
            <w:r>
              <w:rPr>
                <w:u w:val="single"/>
              </w:rPr>
              <w:t xml:space="preserve">Theme: </w:t>
            </w:r>
            <w:r>
              <w:t>Myself</w:t>
            </w:r>
          </w:p>
          <w:p w14:paraId="76A8F9D4"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pPr>
            <w:r>
              <w:rPr>
                <w:u w:val="single"/>
              </w:rPr>
              <w:t>Book</w:t>
            </w:r>
            <w:r>
              <w:t>: ‘From Head to Toe’, Eric Carle, 1997.</w:t>
            </w:r>
          </w:p>
          <w:p w14:paraId="76A8F9D5"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pPr>
            <w:r>
              <w:rPr>
                <w:u w:val="single"/>
              </w:rPr>
              <w:t>Rhyme</w:t>
            </w:r>
            <w:r>
              <w:t xml:space="preserve">: ‘Head, shoulders, knees and </w:t>
            </w:r>
            <w:proofErr w:type="gramStart"/>
            <w:r>
              <w:t>toes’</w:t>
            </w:r>
            <w:proofErr w:type="gramEnd"/>
            <w:r>
              <w:t>.</w:t>
            </w:r>
          </w:p>
          <w:p w14:paraId="76A8F9D6"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pPr>
            <w:r>
              <w:rPr>
                <w:u w:val="single"/>
              </w:rPr>
              <w:t>WOW</w:t>
            </w:r>
            <w:r>
              <w:t>: body, teacher, friend</w:t>
            </w:r>
          </w:p>
          <w:p w14:paraId="76A8F9D7" w14:textId="77777777" w:rsidR="003A6633" w:rsidRDefault="003A6633">
            <w:pPr>
              <w:widowControl/>
              <w:pBdr>
                <w:top w:val="none" w:sz="0" w:space="0" w:color="000000"/>
                <w:left w:val="none" w:sz="0" w:space="0" w:color="000000"/>
                <w:bottom w:val="none" w:sz="0" w:space="0" w:color="000000"/>
                <w:right w:val="none" w:sz="0" w:space="0" w:color="000000"/>
                <w:between w:val="none" w:sz="0" w:space="0" w:color="000000"/>
              </w:pBdr>
              <w:rPr>
                <w:b/>
                <w:bCs/>
              </w:rPr>
            </w:pPr>
          </w:p>
          <w:p w14:paraId="76A8F9D8"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b/>
                <w:bCs/>
              </w:rPr>
            </w:pPr>
            <w:r>
              <w:rPr>
                <w:b/>
                <w:bCs/>
              </w:rPr>
              <w:t>Week 2</w:t>
            </w:r>
          </w:p>
          <w:p w14:paraId="76A8F9D9"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u w:val="single"/>
              </w:rPr>
            </w:pPr>
            <w:r>
              <w:rPr>
                <w:u w:val="single"/>
              </w:rPr>
              <w:t xml:space="preserve">Theme: </w:t>
            </w:r>
            <w:r>
              <w:t>Myself</w:t>
            </w:r>
          </w:p>
          <w:p w14:paraId="76A8F9DA"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pPr>
            <w:r>
              <w:rPr>
                <w:u w:val="single"/>
              </w:rPr>
              <w:t>Book</w:t>
            </w:r>
            <w:r>
              <w:t>: ‘From Head to Toe’, Eric Carle, 1997.</w:t>
            </w:r>
          </w:p>
          <w:p w14:paraId="76A8F9DB"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pPr>
            <w:r>
              <w:rPr>
                <w:u w:val="single"/>
              </w:rPr>
              <w:t>Rhyme</w:t>
            </w:r>
            <w:r>
              <w:t xml:space="preserve">: ‘Head, shoulders, knees and </w:t>
            </w:r>
            <w:proofErr w:type="gramStart"/>
            <w:r>
              <w:t>toes’</w:t>
            </w:r>
            <w:proofErr w:type="gramEnd"/>
            <w:r>
              <w:t>.</w:t>
            </w:r>
          </w:p>
          <w:p w14:paraId="76A8F9DC"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pPr>
            <w:r>
              <w:rPr>
                <w:u w:val="single"/>
              </w:rPr>
              <w:t>WOW</w:t>
            </w:r>
            <w:r>
              <w:t>: Autumn, teacher, body friend</w:t>
            </w:r>
          </w:p>
          <w:p w14:paraId="76A8F9DD" w14:textId="77777777" w:rsidR="003A6633" w:rsidRDefault="003A6633">
            <w:pPr>
              <w:widowControl/>
              <w:pBdr>
                <w:top w:val="none" w:sz="0" w:space="0" w:color="000000"/>
                <w:left w:val="none" w:sz="0" w:space="0" w:color="000000"/>
                <w:bottom w:val="none" w:sz="0" w:space="0" w:color="000000"/>
                <w:right w:val="none" w:sz="0" w:space="0" w:color="000000"/>
                <w:between w:val="none" w:sz="0" w:space="0" w:color="000000"/>
              </w:pBdr>
            </w:pPr>
          </w:p>
          <w:p w14:paraId="76A8F9DE"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b/>
                <w:bCs/>
              </w:rPr>
            </w:pPr>
            <w:r>
              <w:rPr>
                <w:b/>
                <w:bCs/>
              </w:rPr>
              <w:t>Week 3</w:t>
            </w:r>
          </w:p>
          <w:p w14:paraId="76A8F9DF"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u w:val="single"/>
              </w:rPr>
            </w:pPr>
            <w:r>
              <w:rPr>
                <w:u w:val="single"/>
              </w:rPr>
              <w:t xml:space="preserve">Theme: </w:t>
            </w:r>
            <w:r>
              <w:t>Myself</w:t>
            </w:r>
          </w:p>
          <w:p w14:paraId="76A8F9E0"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pPr>
            <w:r>
              <w:rPr>
                <w:u w:val="single"/>
              </w:rPr>
              <w:t>Book</w:t>
            </w:r>
            <w:r>
              <w:t>: ‘Ten Little Fingers and Ten Little Toes’, Mem Fox, 2009.</w:t>
            </w:r>
          </w:p>
          <w:p w14:paraId="76A8F9E1"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pPr>
            <w:r>
              <w:rPr>
                <w:u w:val="single"/>
              </w:rPr>
              <w:t>Rhyme</w:t>
            </w:r>
            <w:r>
              <w:t>: ‘The Finger Family song’.</w:t>
            </w:r>
          </w:p>
          <w:p w14:paraId="76A8F9E2"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pPr>
            <w:r>
              <w:rPr>
                <w:u w:val="single"/>
              </w:rPr>
              <w:t>WOW</w:t>
            </w:r>
            <w:r>
              <w:t>: baby, fingers, friend, ears</w:t>
            </w:r>
          </w:p>
          <w:p w14:paraId="76A8F9E3" w14:textId="77777777" w:rsidR="003A6633" w:rsidRDefault="003A6633">
            <w:pPr>
              <w:widowControl/>
              <w:pBdr>
                <w:top w:val="none" w:sz="0" w:space="0" w:color="000000"/>
                <w:left w:val="none" w:sz="0" w:space="0" w:color="000000"/>
                <w:bottom w:val="none" w:sz="0" w:space="0" w:color="000000"/>
                <w:right w:val="none" w:sz="0" w:space="0" w:color="000000"/>
                <w:between w:val="none" w:sz="0" w:space="0" w:color="000000"/>
              </w:pBdr>
            </w:pPr>
          </w:p>
          <w:p w14:paraId="76A8F9E4"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b/>
                <w:bCs/>
              </w:rPr>
            </w:pPr>
            <w:r>
              <w:rPr>
                <w:b/>
                <w:bCs/>
              </w:rPr>
              <w:t>Week 4</w:t>
            </w:r>
          </w:p>
          <w:p w14:paraId="76A8F9E5"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u w:val="single"/>
              </w:rPr>
            </w:pPr>
            <w:r>
              <w:rPr>
                <w:u w:val="single"/>
              </w:rPr>
              <w:t xml:space="preserve">Theme: </w:t>
            </w:r>
            <w:r>
              <w:t>Home</w:t>
            </w:r>
          </w:p>
          <w:p w14:paraId="76A8F9E6"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pPr>
            <w:r>
              <w:rPr>
                <w:u w:val="single"/>
              </w:rPr>
              <w:t>Book</w:t>
            </w:r>
            <w:r>
              <w:t>: ‘Monster Clothes’, Daisy Hirst, 2020.</w:t>
            </w:r>
          </w:p>
          <w:p w14:paraId="76A8F9E7"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i/>
                <w:iCs/>
              </w:rPr>
            </w:pPr>
            <w:r>
              <w:rPr>
                <w:u w:val="single"/>
              </w:rPr>
              <w:lastRenderedPageBreak/>
              <w:t>Rhyme</w:t>
            </w:r>
            <w:r>
              <w:t>: ‘Here we go around</w:t>
            </w:r>
            <w:r>
              <w:rPr>
                <w:i/>
                <w:iCs/>
              </w:rPr>
              <w:t xml:space="preserve"> </w:t>
            </w:r>
            <w:r>
              <w:t>the Mulberry Bush’.</w:t>
            </w:r>
          </w:p>
          <w:p w14:paraId="76A8F9E8"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pPr>
            <w:r>
              <w:rPr>
                <w:u w:val="single"/>
              </w:rPr>
              <w:t>WOW</w:t>
            </w:r>
            <w:r>
              <w:t xml:space="preserve">: monster, clothes, wear, tomato </w:t>
            </w:r>
          </w:p>
          <w:p w14:paraId="76A8F9E9" w14:textId="77777777" w:rsidR="003A6633" w:rsidRDefault="003A6633">
            <w:pPr>
              <w:widowControl/>
              <w:pBdr>
                <w:top w:val="none" w:sz="0" w:space="0" w:color="000000"/>
                <w:left w:val="none" w:sz="0" w:space="0" w:color="000000"/>
                <w:bottom w:val="none" w:sz="0" w:space="0" w:color="000000"/>
                <w:right w:val="none" w:sz="0" w:space="0" w:color="000000"/>
                <w:between w:val="none" w:sz="0" w:space="0" w:color="000000"/>
              </w:pBdr>
            </w:pPr>
          </w:p>
          <w:p w14:paraId="76A8F9EA"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b/>
                <w:bCs/>
              </w:rPr>
            </w:pPr>
            <w:r>
              <w:rPr>
                <w:b/>
                <w:bCs/>
              </w:rPr>
              <w:t>Week 5</w:t>
            </w:r>
          </w:p>
          <w:p w14:paraId="76A8F9EB"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u w:val="single"/>
              </w:rPr>
            </w:pPr>
            <w:r>
              <w:rPr>
                <w:u w:val="single"/>
              </w:rPr>
              <w:t xml:space="preserve">Theme: </w:t>
            </w:r>
            <w:r>
              <w:t>Home</w:t>
            </w:r>
          </w:p>
          <w:p w14:paraId="76A8F9EC"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pPr>
            <w:r>
              <w:rPr>
                <w:u w:val="single"/>
              </w:rPr>
              <w:t>Book</w:t>
            </w:r>
            <w:r>
              <w:t>: ‘Where’s Lenny?’, Ken Wilson-Max, 2014.</w:t>
            </w:r>
          </w:p>
          <w:p w14:paraId="76A8F9ED"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pPr>
            <w:r>
              <w:rPr>
                <w:u w:val="single"/>
              </w:rPr>
              <w:t>Rhyme</w:t>
            </w:r>
            <w:r>
              <w:t>: ‘1,2,3,4,5, once I caught a fish alive’.</w:t>
            </w:r>
          </w:p>
          <w:p w14:paraId="76A8F9EE"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pPr>
            <w:r>
              <w:rPr>
                <w:u w:val="single"/>
              </w:rPr>
              <w:t>WOW</w:t>
            </w:r>
            <w:r>
              <w:t xml:space="preserve">: </w:t>
            </w:r>
            <w:proofErr w:type="gramStart"/>
            <w:r>
              <w:t>where?,</w:t>
            </w:r>
            <w:proofErr w:type="gramEnd"/>
            <w:r>
              <w:t xml:space="preserve"> hear, small, toast</w:t>
            </w:r>
          </w:p>
          <w:p w14:paraId="76A8F9EF" w14:textId="77777777" w:rsidR="003A6633" w:rsidRDefault="003A6633">
            <w:pPr>
              <w:widowControl/>
              <w:pBdr>
                <w:top w:val="none" w:sz="0" w:space="0" w:color="000000"/>
                <w:left w:val="none" w:sz="0" w:space="0" w:color="000000"/>
                <w:bottom w:val="none" w:sz="0" w:space="0" w:color="000000"/>
                <w:right w:val="none" w:sz="0" w:space="0" w:color="000000"/>
                <w:between w:val="none" w:sz="0" w:space="0" w:color="000000"/>
              </w:pBdr>
            </w:pPr>
          </w:p>
          <w:p w14:paraId="76A8F9F0"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b/>
                <w:bCs/>
              </w:rPr>
            </w:pPr>
            <w:r>
              <w:rPr>
                <w:b/>
                <w:bCs/>
              </w:rPr>
              <w:t>Week 6</w:t>
            </w:r>
          </w:p>
          <w:p w14:paraId="76A8F9F1"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u w:val="single"/>
              </w:rPr>
            </w:pPr>
            <w:r>
              <w:rPr>
                <w:u w:val="single"/>
              </w:rPr>
              <w:t xml:space="preserve">Theme: </w:t>
            </w:r>
            <w:r>
              <w:t>Feelings</w:t>
            </w:r>
          </w:p>
          <w:p w14:paraId="76A8F9F2"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pPr>
            <w:r>
              <w:rPr>
                <w:u w:val="single"/>
              </w:rPr>
              <w:t>Book</w:t>
            </w:r>
            <w:r>
              <w:t xml:space="preserve">: ‘Colour Monster’, Anna </w:t>
            </w:r>
            <w:proofErr w:type="spellStart"/>
            <w:r>
              <w:t>Llenas</w:t>
            </w:r>
            <w:proofErr w:type="spellEnd"/>
            <w:r>
              <w:t>, 2016.</w:t>
            </w:r>
          </w:p>
          <w:p w14:paraId="76A8F9F3"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pPr>
            <w:r>
              <w:rPr>
                <w:u w:val="single"/>
              </w:rPr>
              <w:t>Rhyme</w:t>
            </w:r>
            <w:r>
              <w:t>: ‘I can sing a rainbow’.</w:t>
            </w:r>
          </w:p>
          <w:p w14:paraId="76A8F9F4"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pPr>
            <w:r>
              <w:rPr>
                <w:u w:val="single"/>
              </w:rPr>
              <w:t>WOW</w:t>
            </w:r>
            <w:r>
              <w:t>: feelings, rainbow, shadow, family</w:t>
            </w:r>
          </w:p>
          <w:p w14:paraId="76A8F9F5"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b/>
                <w:bCs/>
              </w:rPr>
            </w:pPr>
            <w:r>
              <w:rPr>
                <w:b/>
                <w:bCs/>
              </w:rPr>
              <w:t>Week 7</w:t>
            </w:r>
          </w:p>
          <w:p w14:paraId="76A8F9F6"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u w:val="single"/>
              </w:rPr>
            </w:pPr>
            <w:r>
              <w:rPr>
                <w:u w:val="single"/>
              </w:rPr>
              <w:t xml:space="preserve">Theme: </w:t>
            </w:r>
            <w:r>
              <w:t>Adventures!</w:t>
            </w:r>
          </w:p>
          <w:p w14:paraId="76A8F9F7"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pPr>
            <w:r>
              <w:rPr>
                <w:u w:val="single"/>
              </w:rPr>
              <w:t>Book</w:t>
            </w:r>
            <w:r>
              <w:t>: ‘</w:t>
            </w:r>
            <w:proofErr w:type="spellStart"/>
            <w:r>
              <w:t>Beegu</w:t>
            </w:r>
            <w:proofErr w:type="spellEnd"/>
            <w:r>
              <w:t>’, Alexis Deacon, 2004.</w:t>
            </w:r>
          </w:p>
          <w:p w14:paraId="76A8F9F8"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pPr>
            <w:r>
              <w:rPr>
                <w:u w:val="single"/>
              </w:rPr>
              <w:t>Rhyme</w:t>
            </w:r>
            <w:r>
              <w:t>: ‘Twinkle, twinkle, little star’.</w:t>
            </w:r>
          </w:p>
          <w:p w14:paraId="76A8F9F9"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pPr>
            <w:r>
              <w:rPr>
                <w:u w:val="single"/>
              </w:rPr>
              <w:t>WOW</w:t>
            </w:r>
            <w:r>
              <w:t>: alien, star, earth, moon</w:t>
            </w:r>
          </w:p>
          <w:p w14:paraId="76A8F9FA" w14:textId="77777777" w:rsidR="003A6633" w:rsidRDefault="003A6633">
            <w:pPr>
              <w:widowControl/>
              <w:pBdr>
                <w:top w:val="none" w:sz="0" w:space="0" w:color="000000"/>
                <w:left w:val="none" w:sz="0" w:space="0" w:color="000000"/>
                <w:bottom w:val="none" w:sz="0" w:space="0" w:color="000000"/>
                <w:right w:val="none" w:sz="0" w:space="0" w:color="000000"/>
                <w:between w:val="none" w:sz="0" w:space="0" w:color="000000"/>
              </w:pBdr>
            </w:pPr>
          </w:p>
          <w:p w14:paraId="76A8F9FB"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b/>
                <w:bCs/>
              </w:rPr>
            </w:pPr>
            <w:r>
              <w:rPr>
                <w:b/>
                <w:bCs/>
              </w:rPr>
              <w:t>Week 8</w:t>
            </w:r>
          </w:p>
          <w:p w14:paraId="76A8F9FC"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pPr>
            <w:r>
              <w:rPr>
                <w:u w:val="single"/>
              </w:rPr>
              <w:t xml:space="preserve">Theme: </w:t>
            </w:r>
            <w:r>
              <w:t xml:space="preserve">My Adventures </w:t>
            </w:r>
            <w:r>
              <w:rPr>
                <w:u w:val="single"/>
              </w:rPr>
              <w:t>Book</w:t>
            </w:r>
            <w:r>
              <w:t xml:space="preserve">: ‘The Very Crowded </w:t>
            </w:r>
            <w:r>
              <w:lastRenderedPageBreak/>
              <w:t>Sukkah’, Leslie Kimmelman, 2013.</w:t>
            </w:r>
          </w:p>
          <w:p w14:paraId="76A8F9FD"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pPr>
            <w:r>
              <w:rPr>
                <w:u w:val="single"/>
              </w:rPr>
              <w:t>Rhyme</w:t>
            </w:r>
            <w:r>
              <w:t xml:space="preserve">: ‘The Animal Fair’. </w:t>
            </w:r>
          </w:p>
          <w:p w14:paraId="76A8F9FE" w14:textId="77777777" w:rsidR="003A6633" w:rsidRDefault="007627CB">
            <w:pPr>
              <w:pBdr>
                <w:top w:val="nil"/>
                <w:left w:val="nil"/>
                <w:bottom w:val="nil"/>
                <w:right w:val="nil"/>
                <w:between w:val="nil"/>
              </w:pBdr>
              <w:spacing w:after="200" w:line="276" w:lineRule="auto"/>
              <w:rPr>
                <w:color w:val="000000"/>
                <w:sz w:val="20"/>
                <w:szCs w:val="20"/>
              </w:rPr>
            </w:pPr>
            <w:r>
              <w:rPr>
                <w:color w:val="000000"/>
                <w:u w:val="single"/>
              </w:rPr>
              <w:t>WOW</w:t>
            </w:r>
            <w:r>
              <w:rPr>
                <w:color w:val="000000"/>
              </w:rPr>
              <w:t>: Sukkah, harvest, candle, cloud</w:t>
            </w:r>
          </w:p>
        </w:tc>
        <w:tc>
          <w:tcPr>
            <w:tcW w:w="2409" w:type="dxa"/>
            <w:gridSpan w:val="3"/>
            <w:tcBorders>
              <w:left w:val="single" w:sz="4" w:space="0" w:color="000000"/>
            </w:tcBorders>
            <w:shd w:val="clear" w:color="auto" w:fill="auto"/>
          </w:tcPr>
          <w:p w14:paraId="76A8F9FF"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b/>
                <w:bCs/>
              </w:rPr>
            </w:pPr>
            <w:proofErr w:type="gramStart"/>
            <w:r>
              <w:rPr>
                <w:b/>
                <w:bCs/>
              </w:rPr>
              <w:lastRenderedPageBreak/>
              <w:t>Week  1</w:t>
            </w:r>
            <w:proofErr w:type="gramEnd"/>
          </w:p>
          <w:p w14:paraId="76A8FA00"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color w:val="000000"/>
                <w:u w:val="single"/>
              </w:rPr>
            </w:pPr>
            <w:r>
              <w:rPr>
                <w:color w:val="000000"/>
                <w:u w:val="single"/>
              </w:rPr>
              <w:t xml:space="preserve">Theme: </w:t>
            </w:r>
            <w:r>
              <w:rPr>
                <w:color w:val="000000"/>
              </w:rPr>
              <w:t>Parents</w:t>
            </w:r>
          </w:p>
          <w:p w14:paraId="76A8FA01"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color w:val="000000"/>
              </w:rPr>
            </w:pPr>
            <w:r>
              <w:rPr>
                <w:color w:val="000000"/>
                <w:u w:val="single"/>
              </w:rPr>
              <w:t>Book</w:t>
            </w:r>
            <w:r>
              <w:rPr>
                <w:color w:val="000000"/>
              </w:rPr>
              <w:t>: ‘My Mum, Anthony Browne, 2009.</w:t>
            </w:r>
          </w:p>
          <w:p w14:paraId="76A8FA02"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i/>
                <w:iCs/>
                <w:color w:val="000000"/>
              </w:rPr>
            </w:pPr>
            <w:r>
              <w:rPr>
                <w:color w:val="000000"/>
                <w:u w:val="single"/>
              </w:rPr>
              <w:t>Rhyme</w:t>
            </w:r>
            <w:r>
              <w:rPr>
                <w:color w:val="000000"/>
              </w:rPr>
              <w:t>: ‘Rock-a-bye baby’</w:t>
            </w:r>
            <w:r>
              <w:rPr>
                <w:i/>
                <w:iCs/>
                <w:color w:val="000000"/>
              </w:rPr>
              <w:t>.</w:t>
            </w:r>
          </w:p>
          <w:p w14:paraId="76A8FA03"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color w:val="000000"/>
              </w:rPr>
            </w:pPr>
            <w:r>
              <w:rPr>
                <w:color w:val="000000"/>
                <w:u w:val="single"/>
              </w:rPr>
              <w:t>WOW</w:t>
            </w:r>
            <w:r>
              <w:rPr>
                <w:color w:val="000000"/>
              </w:rPr>
              <w:t>: hero, job, Mum, safe</w:t>
            </w:r>
          </w:p>
          <w:p w14:paraId="76A8FA04" w14:textId="77777777" w:rsidR="003A6633" w:rsidRDefault="003A6633">
            <w:pPr>
              <w:widowControl/>
              <w:pBdr>
                <w:top w:val="none" w:sz="0" w:space="0" w:color="000000"/>
                <w:left w:val="none" w:sz="0" w:space="0" w:color="000000"/>
                <w:bottom w:val="none" w:sz="0" w:space="0" w:color="000000"/>
                <w:right w:val="none" w:sz="0" w:space="0" w:color="000000"/>
                <w:between w:val="none" w:sz="0" w:space="0" w:color="000000"/>
              </w:pBdr>
              <w:rPr>
                <w:color w:val="000000"/>
              </w:rPr>
            </w:pPr>
          </w:p>
          <w:p w14:paraId="76A8FA05"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b/>
                <w:bCs/>
              </w:rPr>
            </w:pPr>
            <w:r>
              <w:rPr>
                <w:b/>
                <w:bCs/>
              </w:rPr>
              <w:t>Week 2</w:t>
            </w:r>
          </w:p>
          <w:p w14:paraId="76A8FA06"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color w:val="000000"/>
                <w:u w:val="single"/>
              </w:rPr>
            </w:pPr>
            <w:r>
              <w:rPr>
                <w:color w:val="000000"/>
                <w:u w:val="single"/>
              </w:rPr>
              <w:t xml:space="preserve">Theme: </w:t>
            </w:r>
            <w:r>
              <w:rPr>
                <w:color w:val="000000"/>
              </w:rPr>
              <w:t>Teachers</w:t>
            </w:r>
          </w:p>
          <w:p w14:paraId="76A8FA07"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color w:val="000000"/>
              </w:rPr>
            </w:pPr>
            <w:r>
              <w:rPr>
                <w:color w:val="000000"/>
                <w:u w:val="single"/>
              </w:rPr>
              <w:t>Book</w:t>
            </w:r>
            <w:r>
              <w:rPr>
                <w:color w:val="000000"/>
              </w:rPr>
              <w:t>: ‘Here comes teacher cat’, Deborah Underwood, 2017.</w:t>
            </w:r>
          </w:p>
          <w:p w14:paraId="76A8FA08"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color w:val="000000"/>
              </w:rPr>
            </w:pPr>
            <w:r>
              <w:rPr>
                <w:color w:val="000000"/>
                <w:u w:val="single"/>
              </w:rPr>
              <w:t>Rhyme</w:t>
            </w:r>
            <w:r>
              <w:rPr>
                <w:color w:val="000000"/>
              </w:rPr>
              <w:t>: ‘If you’re happy and you know it’.</w:t>
            </w:r>
          </w:p>
          <w:p w14:paraId="76A8FA09"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color w:val="000000"/>
              </w:rPr>
            </w:pPr>
            <w:r>
              <w:rPr>
                <w:color w:val="000000"/>
                <w:u w:val="single"/>
              </w:rPr>
              <w:t>WOW</w:t>
            </w:r>
            <w:r>
              <w:rPr>
                <w:color w:val="000000"/>
              </w:rPr>
              <w:t>: timetable, teacher, safe, emergency</w:t>
            </w:r>
          </w:p>
          <w:p w14:paraId="76A8FA0A" w14:textId="77777777" w:rsidR="003A6633" w:rsidRDefault="003A6633">
            <w:pPr>
              <w:widowControl/>
              <w:pBdr>
                <w:top w:val="none" w:sz="0" w:space="0" w:color="000000"/>
                <w:left w:val="none" w:sz="0" w:space="0" w:color="000000"/>
                <w:bottom w:val="none" w:sz="0" w:space="0" w:color="000000"/>
                <w:right w:val="none" w:sz="0" w:space="0" w:color="000000"/>
                <w:between w:val="none" w:sz="0" w:space="0" w:color="000000"/>
              </w:pBdr>
              <w:rPr>
                <w:color w:val="000000"/>
              </w:rPr>
            </w:pPr>
          </w:p>
          <w:p w14:paraId="76A8FA0B"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b/>
                <w:bCs/>
              </w:rPr>
            </w:pPr>
            <w:r>
              <w:rPr>
                <w:b/>
                <w:bCs/>
              </w:rPr>
              <w:t>Week 3</w:t>
            </w:r>
          </w:p>
          <w:p w14:paraId="76A8FA0C"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color w:val="000000"/>
                <w:u w:val="single"/>
              </w:rPr>
            </w:pPr>
            <w:r>
              <w:rPr>
                <w:color w:val="000000"/>
                <w:u w:val="single"/>
              </w:rPr>
              <w:t xml:space="preserve">Theme: </w:t>
            </w:r>
            <w:r>
              <w:rPr>
                <w:color w:val="000000"/>
              </w:rPr>
              <w:t>Dentists</w:t>
            </w:r>
          </w:p>
          <w:p w14:paraId="76A8FA0D"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color w:val="000000"/>
              </w:rPr>
            </w:pPr>
            <w:r>
              <w:rPr>
                <w:color w:val="000000"/>
                <w:u w:val="single"/>
              </w:rPr>
              <w:t>Book</w:t>
            </w:r>
            <w:r>
              <w:rPr>
                <w:color w:val="000000"/>
              </w:rPr>
              <w:t xml:space="preserve">: ‘The tooth book’, Leo </w:t>
            </w:r>
            <w:proofErr w:type="spellStart"/>
            <w:r>
              <w:rPr>
                <w:color w:val="000000"/>
              </w:rPr>
              <w:t>LeSeig</w:t>
            </w:r>
            <w:proofErr w:type="spellEnd"/>
            <w:r>
              <w:rPr>
                <w:color w:val="000000"/>
              </w:rPr>
              <w:t>, 1981.</w:t>
            </w:r>
          </w:p>
          <w:p w14:paraId="76A8FA0E"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color w:val="000000"/>
              </w:rPr>
            </w:pPr>
            <w:r>
              <w:rPr>
                <w:color w:val="000000"/>
                <w:u w:val="single"/>
              </w:rPr>
              <w:t>Rhyme</w:t>
            </w:r>
            <w:r>
              <w:rPr>
                <w:color w:val="000000"/>
              </w:rPr>
              <w:t>: ‘Brush Your Teeth’.</w:t>
            </w:r>
          </w:p>
          <w:p w14:paraId="76A8FA0F"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color w:val="000000"/>
              </w:rPr>
            </w:pPr>
            <w:r>
              <w:rPr>
                <w:color w:val="000000"/>
                <w:u w:val="single"/>
              </w:rPr>
              <w:t>WOW</w:t>
            </w:r>
            <w:r>
              <w:rPr>
                <w:color w:val="000000"/>
              </w:rPr>
              <w:t>: dentist, teeth, toothbrush, decay</w:t>
            </w:r>
          </w:p>
          <w:p w14:paraId="76A8FA10" w14:textId="77777777" w:rsidR="003A6633" w:rsidRDefault="003A6633">
            <w:pPr>
              <w:widowControl/>
              <w:pBdr>
                <w:top w:val="none" w:sz="0" w:space="0" w:color="000000"/>
                <w:left w:val="none" w:sz="0" w:space="0" w:color="000000"/>
                <w:bottom w:val="none" w:sz="0" w:space="0" w:color="000000"/>
                <w:right w:val="none" w:sz="0" w:space="0" w:color="000000"/>
                <w:between w:val="none" w:sz="0" w:space="0" w:color="000000"/>
              </w:pBdr>
              <w:rPr>
                <w:color w:val="000000"/>
              </w:rPr>
            </w:pPr>
          </w:p>
          <w:p w14:paraId="76A8FA11"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b/>
                <w:bCs/>
              </w:rPr>
            </w:pPr>
            <w:r>
              <w:rPr>
                <w:b/>
                <w:bCs/>
              </w:rPr>
              <w:t>Week 4</w:t>
            </w:r>
          </w:p>
          <w:p w14:paraId="76A8FA12"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color w:val="000000"/>
                <w:u w:val="single"/>
              </w:rPr>
            </w:pPr>
            <w:r>
              <w:rPr>
                <w:color w:val="000000"/>
                <w:u w:val="single"/>
              </w:rPr>
              <w:t xml:space="preserve">Theme: </w:t>
            </w:r>
            <w:r>
              <w:rPr>
                <w:color w:val="000000"/>
              </w:rPr>
              <w:t>Doctors</w:t>
            </w:r>
          </w:p>
          <w:p w14:paraId="76A8FA13"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color w:val="000000"/>
              </w:rPr>
            </w:pPr>
            <w:r>
              <w:rPr>
                <w:color w:val="000000"/>
                <w:u w:val="single"/>
              </w:rPr>
              <w:lastRenderedPageBreak/>
              <w:t>Book</w:t>
            </w:r>
            <w:r>
              <w:rPr>
                <w:color w:val="000000"/>
              </w:rPr>
              <w:t>: ‘Zog and the flying doctors’, Julia Donaldson, 2016.</w:t>
            </w:r>
          </w:p>
          <w:p w14:paraId="76A8FA14"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color w:val="000000"/>
              </w:rPr>
            </w:pPr>
            <w:r>
              <w:rPr>
                <w:color w:val="000000"/>
                <w:u w:val="single"/>
              </w:rPr>
              <w:t>Rhyme</w:t>
            </w:r>
            <w:r>
              <w:rPr>
                <w:color w:val="000000"/>
              </w:rPr>
              <w:t>: ‘Miss Polly had a dolly’.</w:t>
            </w:r>
          </w:p>
          <w:p w14:paraId="76A8FA15"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color w:val="000000"/>
              </w:rPr>
            </w:pPr>
            <w:r>
              <w:rPr>
                <w:color w:val="000000"/>
                <w:u w:val="single"/>
              </w:rPr>
              <w:t>WOW</w:t>
            </w:r>
            <w:r>
              <w:rPr>
                <w:color w:val="000000"/>
              </w:rPr>
              <w:t>: doctor, ill, medicine, germs</w:t>
            </w:r>
          </w:p>
          <w:p w14:paraId="76A8FA16" w14:textId="77777777" w:rsidR="003A6633" w:rsidRDefault="003A6633">
            <w:pPr>
              <w:widowControl/>
              <w:pBdr>
                <w:top w:val="none" w:sz="0" w:space="0" w:color="000000"/>
                <w:left w:val="none" w:sz="0" w:space="0" w:color="000000"/>
                <w:bottom w:val="none" w:sz="0" w:space="0" w:color="000000"/>
                <w:right w:val="none" w:sz="0" w:space="0" w:color="000000"/>
                <w:between w:val="none" w:sz="0" w:space="0" w:color="000000"/>
              </w:pBdr>
              <w:rPr>
                <w:color w:val="000000"/>
              </w:rPr>
            </w:pPr>
          </w:p>
          <w:p w14:paraId="76A8FA17"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b/>
                <w:bCs/>
              </w:rPr>
            </w:pPr>
            <w:r>
              <w:rPr>
                <w:b/>
                <w:bCs/>
              </w:rPr>
              <w:t>Week 5</w:t>
            </w:r>
          </w:p>
          <w:p w14:paraId="76A8FA18"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color w:val="000000"/>
                <w:u w:val="single"/>
              </w:rPr>
            </w:pPr>
            <w:r>
              <w:rPr>
                <w:color w:val="000000"/>
                <w:u w:val="single"/>
              </w:rPr>
              <w:t xml:space="preserve">Theme: </w:t>
            </w:r>
            <w:r>
              <w:rPr>
                <w:color w:val="000000"/>
              </w:rPr>
              <w:t>Police</w:t>
            </w:r>
          </w:p>
          <w:p w14:paraId="76A8FA19"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color w:val="000000"/>
              </w:rPr>
            </w:pPr>
            <w:r>
              <w:rPr>
                <w:color w:val="000000"/>
                <w:u w:val="single"/>
              </w:rPr>
              <w:t>Book</w:t>
            </w:r>
            <w:r>
              <w:rPr>
                <w:color w:val="000000"/>
              </w:rPr>
              <w:t xml:space="preserve">: ‘I’m Afraid Your Teddy is in Trouble Today’, </w:t>
            </w:r>
            <w:proofErr w:type="spellStart"/>
            <w:r>
              <w:rPr>
                <w:color w:val="000000"/>
              </w:rPr>
              <w:t>Jancee</w:t>
            </w:r>
            <w:proofErr w:type="spellEnd"/>
            <w:r>
              <w:rPr>
                <w:color w:val="000000"/>
              </w:rPr>
              <w:t xml:space="preserve"> Dunn, 2017.</w:t>
            </w:r>
          </w:p>
          <w:p w14:paraId="76A8FA1A"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color w:val="000000"/>
              </w:rPr>
            </w:pPr>
            <w:r>
              <w:rPr>
                <w:color w:val="000000"/>
                <w:u w:val="single"/>
              </w:rPr>
              <w:t>Rhyme</w:t>
            </w:r>
            <w:r>
              <w:rPr>
                <w:color w:val="000000"/>
              </w:rPr>
              <w:t>: ‘Down at the station’.</w:t>
            </w:r>
          </w:p>
          <w:p w14:paraId="76A8FA1B"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color w:val="000000"/>
              </w:rPr>
            </w:pPr>
            <w:r>
              <w:rPr>
                <w:color w:val="000000"/>
                <w:u w:val="single"/>
              </w:rPr>
              <w:t>WOW</w:t>
            </w:r>
            <w:r>
              <w:rPr>
                <w:color w:val="000000"/>
              </w:rPr>
              <w:t>: police, rules, evidence, investigation</w:t>
            </w:r>
          </w:p>
          <w:p w14:paraId="76A8FA1C" w14:textId="77777777" w:rsidR="003A6633" w:rsidRDefault="003A6633">
            <w:pPr>
              <w:widowControl/>
              <w:pBdr>
                <w:top w:val="none" w:sz="0" w:space="0" w:color="000000"/>
                <w:left w:val="none" w:sz="0" w:space="0" w:color="000000"/>
                <w:bottom w:val="none" w:sz="0" w:space="0" w:color="000000"/>
                <w:right w:val="none" w:sz="0" w:space="0" w:color="000000"/>
                <w:between w:val="none" w:sz="0" w:space="0" w:color="000000"/>
              </w:pBdr>
              <w:rPr>
                <w:color w:val="000000"/>
              </w:rPr>
            </w:pPr>
          </w:p>
          <w:p w14:paraId="76A8FA1D"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b/>
                <w:bCs/>
              </w:rPr>
            </w:pPr>
            <w:r>
              <w:rPr>
                <w:b/>
                <w:bCs/>
              </w:rPr>
              <w:t>Week 6</w:t>
            </w:r>
          </w:p>
          <w:p w14:paraId="76A8FA1E"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color w:val="000000"/>
                <w:u w:val="single"/>
              </w:rPr>
            </w:pPr>
            <w:r>
              <w:rPr>
                <w:color w:val="000000"/>
                <w:u w:val="single"/>
              </w:rPr>
              <w:t xml:space="preserve">Theme: </w:t>
            </w:r>
            <w:r>
              <w:rPr>
                <w:color w:val="000000"/>
              </w:rPr>
              <w:t>Firefighters</w:t>
            </w:r>
          </w:p>
          <w:p w14:paraId="76A8FA1F"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color w:val="000000"/>
              </w:rPr>
            </w:pPr>
            <w:r>
              <w:rPr>
                <w:color w:val="000000"/>
                <w:u w:val="single"/>
              </w:rPr>
              <w:t>Book</w:t>
            </w:r>
            <w:r>
              <w:rPr>
                <w:color w:val="000000"/>
              </w:rPr>
              <w:t>: ‘Fireman Small’, Wong Yee, 1994.</w:t>
            </w:r>
          </w:p>
          <w:p w14:paraId="76A8FA20"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color w:val="000000"/>
              </w:rPr>
            </w:pPr>
            <w:r>
              <w:rPr>
                <w:color w:val="000000"/>
                <w:u w:val="single"/>
              </w:rPr>
              <w:t>Rhyme</w:t>
            </w:r>
            <w:r>
              <w:rPr>
                <w:color w:val="000000"/>
              </w:rPr>
              <w:t>: ‘London’s Burning’.</w:t>
            </w:r>
          </w:p>
          <w:p w14:paraId="76A8FA21"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color w:val="000000"/>
              </w:rPr>
            </w:pPr>
            <w:r>
              <w:rPr>
                <w:color w:val="000000"/>
                <w:u w:val="single"/>
              </w:rPr>
              <w:t>WOW</w:t>
            </w:r>
            <w:r>
              <w:rPr>
                <w:color w:val="000000"/>
              </w:rPr>
              <w:t>: firefighter, fire, rescue, siren</w:t>
            </w:r>
          </w:p>
          <w:p w14:paraId="76A8FA22" w14:textId="77777777" w:rsidR="003A6633" w:rsidRDefault="003A6633">
            <w:pPr>
              <w:widowControl/>
              <w:pBdr>
                <w:top w:val="none" w:sz="0" w:space="0" w:color="000000"/>
                <w:left w:val="none" w:sz="0" w:space="0" w:color="000000"/>
                <w:bottom w:val="none" w:sz="0" w:space="0" w:color="000000"/>
                <w:right w:val="none" w:sz="0" w:space="0" w:color="000000"/>
                <w:between w:val="none" w:sz="0" w:space="0" w:color="000000"/>
              </w:pBdr>
              <w:rPr>
                <w:color w:val="000000"/>
              </w:rPr>
            </w:pPr>
          </w:p>
          <w:p w14:paraId="76A8FA23"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b/>
                <w:bCs/>
              </w:rPr>
            </w:pPr>
            <w:r>
              <w:rPr>
                <w:b/>
                <w:bCs/>
              </w:rPr>
              <w:t>Week 7</w:t>
            </w:r>
          </w:p>
          <w:p w14:paraId="76A8FA24"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color w:val="000000"/>
                <w:u w:val="single"/>
              </w:rPr>
            </w:pPr>
            <w:r>
              <w:rPr>
                <w:color w:val="000000"/>
                <w:u w:val="single"/>
              </w:rPr>
              <w:t xml:space="preserve">Theme: </w:t>
            </w:r>
            <w:r>
              <w:rPr>
                <w:color w:val="000000"/>
              </w:rPr>
              <w:t>Vets</w:t>
            </w:r>
          </w:p>
          <w:p w14:paraId="76A8FA25"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color w:val="000000"/>
              </w:rPr>
            </w:pPr>
            <w:r>
              <w:rPr>
                <w:color w:val="000000"/>
                <w:u w:val="single"/>
              </w:rPr>
              <w:t>Book</w:t>
            </w:r>
            <w:r>
              <w:rPr>
                <w:color w:val="000000"/>
              </w:rPr>
              <w:t>: ‘Collie Wobble’, Malachy Doyle, 2012.</w:t>
            </w:r>
          </w:p>
          <w:p w14:paraId="76A8FA26" w14:textId="77777777" w:rsidR="003A6633" w:rsidRDefault="007627CB">
            <w:pPr>
              <w:pBdr>
                <w:top w:val="nil"/>
                <w:left w:val="nil"/>
                <w:bottom w:val="nil"/>
                <w:right w:val="nil"/>
                <w:between w:val="nil"/>
              </w:pBdr>
              <w:spacing w:after="200" w:line="276" w:lineRule="auto"/>
              <w:rPr>
                <w:color w:val="000000"/>
              </w:rPr>
            </w:pPr>
            <w:r>
              <w:rPr>
                <w:color w:val="000000"/>
                <w:u w:val="single"/>
              </w:rPr>
              <w:t>Rhyme</w:t>
            </w:r>
            <w:r>
              <w:rPr>
                <w:color w:val="000000"/>
              </w:rPr>
              <w:t>: ‘Old MacDonald’.</w:t>
            </w:r>
          </w:p>
          <w:p w14:paraId="76A8FA27" w14:textId="77777777" w:rsidR="003A6633" w:rsidRDefault="007627CB">
            <w:pPr>
              <w:pBdr>
                <w:top w:val="nil"/>
                <w:left w:val="nil"/>
                <w:bottom w:val="nil"/>
                <w:right w:val="nil"/>
                <w:between w:val="nil"/>
              </w:pBdr>
              <w:spacing w:after="200" w:line="276" w:lineRule="auto"/>
              <w:rPr>
                <w:color w:val="000000"/>
                <w:sz w:val="20"/>
                <w:szCs w:val="20"/>
              </w:rPr>
            </w:pPr>
            <w:r>
              <w:rPr>
                <w:color w:val="000000"/>
                <w:u w:val="single"/>
              </w:rPr>
              <w:lastRenderedPageBreak/>
              <w:t>WOW</w:t>
            </w:r>
            <w:r>
              <w:rPr>
                <w:color w:val="000000"/>
              </w:rPr>
              <w:t>: vet, dog, pet</w:t>
            </w:r>
          </w:p>
        </w:tc>
        <w:tc>
          <w:tcPr>
            <w:tcW w:w="2267" w:type="dxa"/>
            <w:gridSpan w:val="2"/>
            <w:shd w:val="clear" w:color="auto" w:fill="auto"/>
          </w:tcPr>
          <w:p w14:paraId="76A8FA28"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b/>
                <w:bCs/>
              </w:rPr>
            </w:pPr>
            <w:proofErr w:type="gramStart"/>
            <w:r>
              <w:rPr>
                <w:b/>
                <w:bCs/>
              </w:rPr>
              <w:lastRenderedPageBreak/>
              <w:t>Week  1</w:t>
            </w:r>
            <w:proofErr w:type="gramEnd"/>
          </w:p>
          <w:p w14:paraId="76A8FA29"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u w:val="single"/>
              </w:rPr>
            </w:pPr>
            <w:r>
              <w:rPr>
                <w:u w:val="single"/>
              </w:rPr>
              <w:t xml:space="preserve">Theme: </w:t>
            </w:r>
            <w:r>
              <w:t>Ground Transport</w:t>
            </w:r>
          </w:p>
          <w:p w14:paraId="76A8FA2A"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pPr>
            <w:r>
              <w:rPr>
                <w:u w:val="single"/>
              </w:rPr>
              <w:t>Book</w:t>
            </w:r>
            <w:r>
              <w:t xml:space="preserve">: ‘Car, Car, Truck, Jeep’, Charman &amp; </w:t>
            </w:r>
            <w:proofErr w:type="spellStart"/>
            <w:r>
              <w:t>Sharratt</w:t>
            </w:r>
            <w:proofErr w:type="spellEnd"/>
            <w:r>
              <w:t>, 2018.</w:t>
            </w:r>
          </w:p>
          <w:p w14:paraId="76A8FA2B"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pPr>
            <w:r>
              <w:rPr>
                <w:u w:val="single"/>
              </w:rPr>
              <w:t>Rhyme</w:t>
            </w:r>
            <w:r>
              <w:t xml:space="preserve">: </w:t>
            </w:r>
          </w:p>
          <w:p w14:paraId="76A8FA2C"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pPr>
            <w:r>
              <w:t>‘A big red bus’.</w:t>
            </w:r>
          </w:p>
          <w:p w14:paraId="76A8FA2D"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pPr>
            <w:r>
              <w:rPr>
                <w:u w:val="single"/>
              </w:rPr>
              <w:t>WOW</w:t>
            </w:r>
            <w:r>
              <w:t>:</w:t>
            </w:r>
            <w:r>
              <w:rPr>
                <w:i/>
                <w:iCs/>
              </w:rPr>
              <w:t xml:space="preserve"> </w:t>
            </w:r>
            <w:r>
              <w:t>transport, fuel, garage, pilot</w:t>
            </w:r>
          </w:p>
          <w:p w14:paraId="76A8FA2E" w14:textId="77777777" w:rsidR="003A6633" w:rsidRDefault="003A6633">
            <w:pPr>
              <w:widowControl/>
              <w:pBdr>
                <w:top w:val="none" w:sz="0" w:space="0" w:color="000000"/>
                <w:left w:val="none" w:sz="0" w:space="0" w:color="000000"/>
                <w:bottom w:val="none" w:sz="0" w:space="0" w:color="000000"/>
                <w:right w:val="none" w:sz="0" w:space="0" w:color="000000"/>
                <w:between w:val="none" w:sz="0" w:space="0" w:color="000000"/>
              </w:pBdr>
            </w:pPr>
          </w:p>
          <w:p w14:paraId="76A8FA2F"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b/>
                <w:bCs/>
              </w:rPr>
            </w:pPr>
            <w:r>
              <w:rPr>
                <w:b/>
                <w:bCs/>
              </w:rPr>
              <w:t>Week 2</w:t>
            </w:r>
          </w:p>
          <w:p w14:paraId="76A8FA30"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pPr>
            <w:r>
              <w:rPr>
                <w:u w:val="single"/>
              </w:rPr>
              <w:t xml:space="preserve">Theme: </w:t>
            </w:r>
            <w:r>
              <w:t>Ground Transport</w:t>
            </w:r>
          </w:p>
          <w:p w14:paraId="76A8FA31"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pPr>
            <w:r>
              <w:rPr>
                <w:u w:val="single"/>
              </w:rPr>
              <w:t>Book</w:t>
            </w:r>
            <w:r>
              <w:t xml:space="preserve">: ‘Naughty Bus’, Jan </w:t>
            </w:r>
            <w:proofErr w:type="spellStart"/>
            <w:r>
              <w:t>Oke</w:t>
            </w:r>
            <w:proofErr w:type="spellEnd"/>
            <w:r>
              <w:t>, 2004.</w:t>
            </w:r>
          </w:p>
          <w:p w14:paraId="76A8FA32"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pPr>
            <w:r>
              <w:rPr>
                <w:u w:val="single"/>
              </w:rPr>
              <w:t>Rhyme</w:t>
            </w:r>
            <w:r>
              <w:t>: ‘The wheels on the bus’.</w:t>
            </w:r>
          </w:p>
          <w:p w14:paraId="76A8FA33"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pPr>
            <w:r>
              <w:rPr>
                <w:u w:val="single"/>
              </w:rPr>
              <w:t>WOW</w:t>
            </w:r>
            <w:r>
              <w:t>: bus, engine, passenger, wheel</w:t>
            </w:r>
          </w:p>
          <w:p w14:paraId="76A8FA34" w14:textId="77777777" w:rsidR="003A6633" w:rsidRDefault="003A6633">
            <w:pPr>
              <w:widowControl/>
              <w:pBdr>
                <w:top w:val="none" w:sz="0" w:space="0" w:color="000000"/>
                <w:left w:val="none" w:sz="0" w:space="0" w:color="000000"/>
                <w:bottom w:val="none" w:sz="0" w:space="0" w:color="000000"/>
                <w:right w:val="none" w:sz="0" w:space="0" w:color="000000"/>
                <w:between w:val="none" w:sz="0" w:space="0" w:color="000000"/>
              </w:pBdr>
            </w:pPr>
          </w:p>
          <w:p w14:paraId="76A8FA35"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b/>
                <w:bCs/>
              </w:rPr>
            </w:pPr>
            <w:r>
              <w:rPr>
                <w:b/>
                <w:bCs/>
              </w:rPr>
              <w:t>Week 3</w:t>
            </w:r>
          </w:p>
          <w:p w14:paraId="76A8FA36"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pPr>
            <w:r>
              <w:rPr>
                <w:u w:val="single"/>
              </w:rPr>
              <w:t xml:space="preserve">Theme: </w:t>
            </w:r>
            <w:r>
              <w:t>Water Transport</w:t>
            </w:r>
          </w:p>
          <w:p w14:paraId="76A8FA37"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pPr>
            <w:r>
              <w:t xml:space="preserve">‘Mr </w:t>
            </w:r>
            <w:proofErr w:type="spellStart"/>
            <w:r>
              <w:t>Gumpy’s</w:t>
            </w:r>
            <w:proofErr w:type="spellEnd"/>
            <w:r>
              <w:t xml:space="preserve"> Outing’, John </w:t>
            </w:r>
            <w:proofErr w:type="spellStart"/>
            <w:r>
              <w:t>Burningham</w:t>
            </w:r>
            <w:proofErr w:type="spellEnd"/>
            <w:r>
              <w:t>, 1970.</w:t>
            </w:r>
          </w:p>
          <w:p w14:paraId="76A8FA38"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i/>
                <w:iCs/>
              </w:rPr>
            </w:pPr>
            <w:r>
              <w:rPr>
                <w:i/>
                <w:iCs/>
              </w:rPr>
              <w:t>‘Row your boat’.</w:t>
            </w:r>
          </w:p>
          <w:p w14:paraId="76A8FA39"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pPr>
            <w:r>
              <w:t>WOW: boat, journey, passenger, water</w:t>
            </w:r>
          </w:p>
          <w:p w14:paraId="76A8FA3A" w14:textId="77777777" w:rsidR="003A6633" w:rsidRDefault="003A6633">
            <w:pPr>
              <w:pBdr>
                <w:top w:val="nil"/>
                <w:left w:val="nil"/>
                <w:bottom w:val="nil"/>
                <w:right w:val="nil"/>
                <w:between w:val="nil"/>
              </w:pBdr>
              <w:spacing w:after="200" w:line="276" w:lineRule="auto"/>
              <w:rPr>
                <w:color w:val="000000"/>
              </w:rPr>
            </w:pPr>
          </w:p>
          <w:p w14:paraId="76A8FA3B"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b/>
                <w:bCs/>
              </w:rPr>
            </w:pPr>
            <w:r>
              <w:rPr>
                <w:b/>
                <w:bCs/>
              </w:rPr>
              <w:t>Week 4</w:t>
            </w:r>
          </w:p>
          <w:p w14:paraId="76A8FA3C" w14:textId="77777777" w:rsidR="003A6633" w:rsidRDefault="007627CB">
            <w:pPr>
              <w:pBdr>
                <w:top w:val="nil"/>
                <w:left w:val="nil"/>
                <w:bottom w:val="nil"/>
                <w:right w:val="nil"/>
                <w:between w:val="nil"/>
              </w:pBdr>
              <w:spacing w:after="200" w:line="276" w:lineRule="auto"/>
              <w:rPr>
                <w:color w:val="000000"/>
              </w:rPr>
            </w:pPr>
            <w:r>
              <w:rPr>
                <w:color w:val="000000"/>
                <w:u w:val="single"/>
              </w:rPr>
              <w:lastRenderedPageBreak/>
              <w:t xml:space="preserve">Theme: </w:t>
            </w:r>
            <w:r>
              <w:rPr>
                <w:color w:val="000000"/>
              </w:rPr>
              <w:t>Water Transport</w:t>
            </w:r>
          </w:p>
          <w:p w14:paraId="76A8FA3D" w14:textId="77777777" w:rsidR="003A6633" w:rsidRDefault="007627CB">
            <w:pPr>
              <w:pBdr>
                <w:top w:val="nil"/>
                <w:left w:val="nil"/>
                <w:bottom w:val="nil"/>
                <w:right w:val="nil"/>
                <w:between w:val="nil"/>
              </w:pBdr>
              <w:spacing w:after="200" w:line="276" w:lineRule="auto"/>
              <w:rPr>
                <w:color w:val="000000"/>
              </w:rPr>
            </w:pPr>
            <w:r>
              <w:rPr>
                <w:color w:val="000000"/>
                <w:u w:val="single"/>
              </w:rPr>
              <w:t>Book</w:t>
            </w:r>
            <w:r>
              <w:rPr>
                <w:color w:val="000000"/>
              </w:rPr>
              <w:t>: ‘The boy who sailed the world’, Julia Green, 2022.</w:t>
            </w:r>
          </w:p>
          <w:p w14:paraId="76A8FA3E" w14:textId="77777777" w:rsidR="003A6633" w:rsidRDefault="007627CB">
            <w:pPr>
              <w:pBdr>
                <w:top w:val="nil"/>
                <w:left w:val="nil"/>
                <w:bottom w:val="nil"/>
                <w:right w:val="nil"/>
                <w:between w:val="nil"/>
              </w:pBdr>
              <w:spacing w:after="200" w:line="276" w:lineRule="auto"/>
              <w:rPr>
                <w:color w:val="000000"/>
              </w:rPr>
            </w:pPr>
            <w:r>
              <w:rPr>
                <w:color w:val="000000"/>
                <w:u w:val="single"/>
              </w:rPr>
              <w:t>Rhyme</w:t>
            </w:r>
            <w:r>
              <w:rPr>
                <w:color w:val="000000"/>
              </w:rPr>
              <w:t>: ‘A sailor went to sea’.</w:t>
            </w:r>
          </w:p>
          <w:p w14:paraId="76A8FA3F" w14:textId="77777777" w:rsidR="003A6633" w:rsidRDefault="007627CB">
            <w:pPr>
              <w:pBdr>
                <w:top w:val="nil"/>
                <w:left w:val="nil"/>
                <w:bottom w:val="nil"/>
                <w:right w:val="nil"/>
                <w:between w:val="nil"/>
              </w:pBdr>
              <w:spacing w:after="200" w:line="276" w:lineRule="auto"/>
              <w:rPr>
                <w:color w:val="000000"/>
              </w:rPr>
            </w:pPr>
            <w:r>
              <w:rPr>
                <w:color w:val="000000"/>
                <w:u w:val="single"/>
              </w:rPr>
              <w:t>WOW</w:t>
            </w:r>
            <w:r>
              <w:rPr>
                <w:color w:val="000000"/>
              </w:rPr>
              <w:t>: sail, world, map, float</w:t>
            </w:r>
          </w:p>
          <w:p w14:paraId="76A8FA40" w14:textId="77777777" w:rsidR="003A6633" w:rsidRDefault="003A6633">
            <w:pPr>
              <w:pBdr>
                <w:top w:val="nil"/>
                <w:left w:val="nil"/>
                <w:bottom w:val="nil"/>
                <w:right w:val="nil"/>
                <w:between w:val="nil"/>
              </w:pBdr>
              <w:spacing w:after="200" w:line="276" w:lineRule="auto"/>
              <w:rPr>
                <w:color w:val="000000"/>
              </w:rPr>
            </w:pPr>
          </w:p>
          <w:p w14:paraId="76A8FA41"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b/>
                <w:bCs/>
              </w:rPr>
            </w:pPr>
            <w:r>
              <w:rPr>
                <w:b/>
                <w:bCs/>
              </w:rPr>
              <w:t>Week 5</w:t>
            </w:r>
          </w:p>
          <w:p w14:paraId="76A8FA42" w14:textId="77777777" w:rsidR="003A6633" w:rsidRDefault="007627CB">
            <w:pPr>
              <w:pBdr>
                <w:top w:val="nil"/>
                <w:left w:val="nil"/>
                <w:bottom w:val="nil"/>
                <w:right w:val="nil"/>
                <w:between w:val="nil"/>
              </w:pBdr>
              <w:spacing w:after="200" w:line="276" w:lineRule="auto"/>
              <w:rPr>
                <w:color w:val="000000"/>
                <w:u w:val="single"/>
              </w:rPr>
            </w:pPr>
            <w:r>
              <w:rPr>
                <w:color w:val="000000"/>
                <w:u w:val="single"/>
              </w:rPr>
              <w:t xml:space="preserve">Theme: </w:t>
            </w:r>
            <w:r>
              <w:rPr>
                <w:color w:val="000000"/>
              </w:rPr>
              <w:t>Air Transport</w:t>
            </w:r>
            <w:r>
              <w:rPr>
                <w:color w:val="000000"/>
                <w:u w:val="single"/>
              </w:rPr>
              <w:t xml:space="preserve"> </w:t>
            </w:r>
          </w:p>
          <w:p w14:paraId="76A8FA43" w14:textId="77777777" w:rsidR="003A6633" w:rsidRDefault="007627CB">
            <w:pPr>
              <w:pBdr>
                <w:top w:val="nil"/>
                <w:left w:val="nil"/>
                <w:bottom w:val="nil"/>
                <w:right w:val="nil"/>
                <w:between w:val="nil"/>
              </w:pBdr>
              <w:spacing w:after="200" w:line="276" w:lineRule="auto"/>
              <w:rPr>
                <w:color w:val="000000"/>
              </w:rPr>
            </w:pPr>
            <w:r>
              <w:rPr>
                <w:color w:val="000000"/>
                <w:u w:val="single"/>
              </w:rPr>
              <w:t>Book</w:t>
            </w:r>
            <w:r>
              <w:rPr>
                <w:color w:val="000000"/>
              </w:rPr>
              <w:t>: ‘Egg Drop’, Mini Grey, 2003.</w:t>
            </w:r>
          </w:p>
          <w:p w14:paraId="76A8FA44" w14:textId="77777777" w:rsidR="003A6633" w:rsidRDefault="007627CB">
            <w:pPr>
              <w:pBdr>
                <w:top w:val="nil"/>
                <w:left w:val="nil"/>
                <w:bottom w:val="nil"/>
                <w:right w:val="nil"/>
                <w:between w:val="nil"/>
              </w:pBdr>
              <w:spacing w:after="200" w:line="276" w:lineRule="auto"/>
              <w:rPr>
                <w:color w:val="000000"/>
              </w:rPr>
            </w:pPr>
            <w:r>
              <w:rPr>
                <w:color w:val="000000"/>
                <w:u w:val="single"/>
              </w:rPr>
              <w:t>Rhyme</w:t>
            </w:r>
            <w:r>
              <w:rPr>
                <w:color w:val="000000"/>
              </w:rPr>
              <w:t>: ‘Humpty Dumpty’.</w:t>
            </w:r>
          </w:p>
          <w:p w14:paraId="76A8FA45" w14:textId="77777777" w:rsidR="003A6633" w:rsidRDefault="007627CB">
            <w:pPr>
              <w:pBdr>
                <w:top w:val="nil"/>
                <w:left w:val="nil"/>
                <w:bottom w:val="nil"/>
                <w:right w:val="nil"/>
                <w:between w:val="nil"/>
              </w:pBdr>
              <w:spacing w:after="200" w:line="276" w:lineRule="auto"/>
              <w:rPr>
                <w:color w:val="000000"/>
              </w:rPr>
            </w:pPr>
            <w:r>
              <w:rPr>
                <w:color w:val="000000"/>
                <w:u w:val="single"/>
              </w:rPr>
              <w:t>WOW</w:t>
            </w:r>
            <w:r>
              <w:rPr>
                <w:color w:val="000000"/>
              </w:rPr>
              <w:t>: fly, aircraft, egg, fall</w:t>
            </w:r>
          </w:p>
          <w:p w14:paraId="76A8FA46" w14:textId="77777777" w:rsidR="003A6633" w:rsidRDefault="003A6633">
            <w:pPr>
              <w:pBdr>
                <w:top w:val="nil"/>
                <w:left w:val="nil"/>
                <w:bottom w:val="nil"/>
                <w:right w:val="nil"/>
                <w:between w:val="nil"/>
              </w:pBdr>
              <w:spacing w:after="200" w:line="276" w:lineRule="auto"/>
              <w:rPr>
                <w:i/>
                <w:iCs/>
                <w:color w:val="000000"/>
              </w:rPr>
            </w:pPr>
          </w:p>
          <w:p w14:paraId="76A8FA47"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b/>
                <w:bCs/>
              </w:rPr>
            </w:pPr>
            <w:r>
              <w:rPr>
                <w:b/>
                <w:bCs/>
              </w:rPr>
              <w:t>Week 6</w:t>
            </w:r>
          </w:p>
          <w:p w14:paraId="76A8FA48" w14:textId="77777777" w:rsidR="003A6633" w:rsidRDefault="007627CB">
            <w:pPr>
              <w:pBdr>
                <w:top w:val="nil"/>
                <w:left w:val="nil"/>
                <w:bottom w:val="nil"/>
                <w:right w:val="nil"/>
                <w:between w:val="nil"/>
              </w:pBdr>
              <w:spacing w:after="200" w:line="276" w:lineRule="auto"/>
              <w:rPr>
                <w:color w:val="000000"/>
              </w:rPr>
            </w:pPr>
            <w:r>
              <w:rPr>
                <w:color w:val="000000"/>
                <w:u w:val="single"/>
              </w:rPr>
              <w:t>Theme</w:t>
            </w:r>
            <w:r>
              <w:rPr>
                <w:color w:val="000000"/>
              </w:rPr>
              <w:t>: Air Transport</w:t>
            </w:r>
          </w:p>
          <w:p w14:paraId="76A8FA49" w14:textId="77777777" w:rsidR="003A6633" w:rsidRDefault="007627CB">
            <w:pPr>
              <w:pBdr>
                <w:top w:val="nil"/>
                <w:left w:val="nil"/>
                <w:bottom w:val="nil"/>
                <w:right w:val="nil"/>
                <w:between w:val="nil"/>
              </w:pBdr>
              <w:spacing w:after="200" w:line="276" w:lineRule="auto"/>
              <w:rPr>
                <w:color w:val="000000"/>
              </w:rPr>
            </w:pPr>
            <w:r>
              <w:rPr>
                <w:color w:val="000000"/>
                <w:u w:val="single"/>
              </w:rPr>
              <w:t>Book</w:t>
            </w:r>
            <w:r>
              <w:rPr>
                <w:color w:val="000000"/>
              </w:rPr>
              <w:t>: ‘The Dreamer’, Il Sung Na, 2018.</w:t>
            </w:r>
          </w:p>
          <w:p w14:paraId="76A8FA4A" w14:textId="77777777" w:rsidR="003A6633" w:rsidRDefault="007627CB">
            <w:pPr>
              <w:pBdr>
                <w:top w:val="nil"/>
                <w:left w:val="nil"/>
                <w:bottom w:val="nil"/>
                <w:right w:val="nil"/>
                <w:between w:val="nil"/>
              </w:pBdr>
              <w:spacing w:after="200" w:line="276" w:lineRule="auto"/>
              <w:rPr>
                <w:color w:val="000000"/>
              </w:rPr>
            </w:pPr>
            <w:r>
              <w:rPr>
                <w:color w:val="000000"/>
                <w:u w:val="single"/>
              </w:rPr>
              <w:lastRenderedPageBreak/>
              <w:t>Rhyme</w:t>
            </w:r>
            <w:r>
              <w:rPr>
                <w:color w:val="000000"/>
              </w:rPr>
              <w:t>: ‘Those magnificent men in their flying machines’.</w:t>
            </w:r>
          </w:p>
          <w:p w14:paraId="76A8FA4B" w14:textId="77777777" w:rsidR="003A6633" w:rsidRDefault="007627CB">
            <w:pPr>
              <w:pBdr>
                <w:top w:val="nil"/>
                <w:left w:val="nil"/>
                <w:bottom w:val="nil"/>
                <w:right w:val="nil"/>
                <w:between w:val="nil"/>
              </w:pBdr>
              <w:spacing w:after="200" w:line="276" w:lineRule="auto"/>
              <w:rPr>
                <w:color w:val="000000"/>
              </w:rPr>
            </w:pPr>
            <w:r>
              <w:rPr>
                <w:color w:val="000000"/>
                <w:u w:val="single"/>
              </w:rPr>
              <w:t>WOW</w:t>
            </w:r>
            <w:r>
              <w:rPr>
                <w:color w:val="000000"/>
              </w:rPr>
              <w:t>: wing, feather, lift, rotor</w:t>
            </w:r>
          </w:p>
        </w:tc>
        <w:tc>
          <w:tcPr>
            <w:tcW w:w="2411" w:type="dxa"/>
            <w:gridSpan w:val="3"/>
            <w:shd w:val="clear" w:color="auto" w:fill="auto"/>
          </w:tcPr>
          <w:p w14:paraId="76A8FA4C"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b/>
                <w:bCs/>
              </w:rPr>
            </w:pPr>
            <w:proofErr w:type="gramStart"/>
            <w:r>
              <w:rPr>
                <w:b/>
                <w:bCs/>
              </w:rPr>
              <w:lastRenderedPageBreak/>
              <w:t>Week  1</w:t>
            </w:r>
            <w:proofErr w:type="gramEnd"/>
          </w:p>
          <w:p w14:paraId="76A8FA4D"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color w:val="000000"/>
              </w:rPr>
            </w:pPr>
            <w:r>
              <w:rPr>
                <w:color w:val="000000"/>
                <w:u w:val="single"/>
              </w:rPr>
              <w:t xml:space="preserve">Theme: </w:t>
            </w:r>
            <w:r>
              <w:rPr>
                <w:color w:val="000000"/>
              </w:rPr>
              <w:t>Witches</w:t>
            </w:r>
          </w:p>
          <w:p w14:paraId="76A8FA4E"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color w:val="000000"/>
              </w:rPr>
            </w:pPr>
            <w:r>
              <w:rPr>
                <w:color w:val="000000"/>
                <w:u w:val="single"/>
              </w:rPr>
              <w:t>Book</w:t>
            </w:r>
            <w:r>
              <w:rPr>
                <w:color w:val="000000"/>
              </w:rPr>
              <w:t>: ‘Room on The Broom’, Julia Donaldson, 2002.</w:t>
            </w:r>
          </w:p>
          <w:p w14:paraId="76A8FA4F"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color w:val="000000"/>
              </w:rPr>
            </w:pPr>
            <w:r>
              <w:rPr>
                <w:color w:val="000000"/>
                <w:u w:val="single"/>
              </w:rPr>
              <w:t>Rhyme</w:t>
            </w:r>
            <w:r>
              <w:rPr>
                <w:color w:val="000000"/>
              </w:rPr>
              <w:t>: ‘When you want to make a spell’.</w:t>
            </w:r>
          </w:p>
          <w:p w14:paraId="76A8FA50"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color w:val="000000"/>
              </w:rPr>
            </w:pPr>
            <w:r>
              <w:rPr>
                <w:color w:val="000000"/>
                <w:u w:val="single"/>
              </w:rPr>
              <w:t>WOW</w:t>
            </w:r>
            <w:r>
              <w:rPr>
                <w:color w:val="000000"/>
              </w:rPr>
              <w:t>: fantasy, witch, potion, spell</w:t>
            </w:r>
          </w:p>
          <w:p w14:paraId="76A8FA51" w14:textId="77777777" w:rsidR="003A6633" w:rsidRDefault="003A6633">
            <w:pPr>
              <w:widowControl/>
              <w:pBdr>
                <w:top w:val="none" w:sz="0" w:space="0" w:color="000000"/>
                <w:left w:val="none" w:sz="0" w:space="0" w:color="000000"/>
                <w:bottom w:val="none" w:sz="0" w:space="0" w:color="000000"/>
                <w:right w:val="none" w:sz="0" w:space="0" w:color="000000"/>
                <w:between w:val="none" w:sz="0" w:space="0" w:color="000000"/>
              </w:pBdr>
              <w:rPr>
                <w:b/>
                <w:bCs/>
              </w:rPr>
            </w:pPr>
          </w:p>
          <w:p w14:paraId="76A8FA52"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b/>
                <w:bCs/>
              </w:rPr>
            </w:pPr>
            <w:r>
              <w:rPr>
                <w:b/>
                <w:bCs/>
              </w:rPr>
              <w:t>Week 2</w:t>
            </w:r>
          </w:p>
          <w:p w14:paraId="76A8FA53"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color w:val="000000"/>
                <w:u w:val="single"/>
              </w:rPr>
            </w:pPr>
            <w:r>
              <w:rPr>
                <w:color w:val="000000"/>
                <w:u w:val="single"/>
              </w:rPr>
              <w:t xml:space="preserve">Theme: </w:t>
            </w:r>
            <w:r>
              <w:rPr>
                <w:color w:val="000000"/>
              </w:rPr>
              <w:t>Monsters</w:t>
            </w:r>
          </w:p>
          <w:p w14:paraId="76A8FA54"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color w:val="000000"/>
              </w:rPr>
            </w:pPr>
            <w:r>
              <w:rPr>
                <w:color w:val="000000"/>
                <w:u w:val="single"/>
              </w:rPr>
              <w:t>Book</w:t>
            </w:r>
            <w:r>
              <w:rPr>
                <w:color w:val="000000"/>
              </w:rPr>
              <w:t>: ‘The Gruffalo’, Julia Donaldson, 2002.</w:t>
            </w:r>
          </w:p>
          <w:p w14:paraId="76A8FA55"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color w:val="000000"/>
              </w:rPr>
            </w:pPr>
            <w:r>
              <w:rPr>
                <w:color w:val="000000"/>
                <w:u w:val="single"/>
              </w:rPr>
              <w:t>Rhyme</w:t>
            </w:r>
            <w:r>
              <w:rPr>
                <w:color w:val="000000"/>
              </w:rPr>
              <w:t>: ‘Sleeping Monsters’.</w:t>
            </w:r>
          </w:p>
          <w:p w14:paraId="76A8FA56"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color w:val="000000"/>
              </w:rPr>
            </w:pPr>
            <w:r>
              <w:rPr>
                <w:color w:val="000000"/>
                <w:u w:val="single"/>
              </w:rPr>
              <w:t>WOW</w:t>
            </w:r>
            <w:r>
              <w:rPr>
                <w:color w:val="000000"/>
              </w:rPr>
              <w:t>: monster, terrible, afraid, under</w:t>
            </w:r>
          </w:p>
          <w:p w14:paraId="76A8FA57" w14:textId="77777777" w:rsidR="003A6633" w:rsidRDefault="003A6633">
            <w:pPr>
              <w:widowControl/>
              <w:pBdr>
                <w:top w:val="none" w:sz="0" w:space="0" w:color="000000"/>
                <w:left w:val="none" w:sz="0" w:space="0" w:color="000000"/>
                <w:bottom w:val="none" w:sz="0" w:space="0" w:color="000000"/>
                <w:right w:val="none" w:sz="0" w:space="0" w:color="000000"/>
                <w:between w:val="none" w:sz="0" w:space="0" w:color="000000"/>
              </w:pBdr>
              <w:rPr>
                <w:color w:val="000000"/>
              </w:rPr>
            </w:pPr>
          </w:p>
          <w:p w14:paraId="76A8FA58"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b/>
                <w:bCs/>
              </w:rPr>
            </w:pPr>
            <w:r>
              <w:rPr>
                <w:b/>
                <w:bCs/>
              </w:rPr>
              <w:t>Week 3</w:t>
            </w:r>
          </w:p>
          <w:p w14:paraId="76A8FA59"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color w:val="000000"/>
                <w:u w:val="single"/>
              </w:rPr>
            </w:pPr>
            <w:r>
              <w:rPr>
                <w:color w:val="000000"/>
                <w:u w:val="single"/>
              </w:rPr>
              <w:t xml:space="preserve">Theme: </w:t>
            </w:r>
            <w:r>
              <w:rPr>
                <w:color w:val="000000"/>
              </w:rPr>
              <w:t>Fairies</w:t>
            </w:r>
          </w:p>
          <w:p w14:paraId="76A8FA5A"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color w:val="000000"/>
              </w:rPr>
            </w:pPr>
            <w:r>
              <w:rPr>
                <w:color w:val="000000"/>
                <w:u w:val="single"/>
              </w:rPr>
              <w:t>Book</w:t>
            </w:r>
            <w:r>
              <w:rPr>
                <w:color w:val="000000"/>
              </w:rPr>
              <w:t xml:space="preserve">: ‘Cinderella’, Stephanie </w:t>
            </w:r>
            <w:proofErr w:type="spellStart"/>
            <w:r>
              <w:rPr>
                <w:color w:val="000000"/>
              </w:rPr>
              <w:t>Stansbie</w:t>
            </w:r>
            <w:proofErr w:type="spellEnd"/>
            <w:r>
              <w:rPr>
                <w:color w:val="000000"/>
              </w:rPr>
              <w:t>, 2019.</w:t>
            </w:r>
          </w:p>
          <w:p w14:paraId="76A8FA5B"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color w:val="000000"/>
              </w:rPr>
            </w:pPr>
            <w:r>
              <w:rPr>
                <w:color w:val="000000"/>
                <w:u w:val="single"/>
              </w:rPr>
              <w:t>Rhyme</w:t>
            </w:r>
            <w:r>
              <w:rPr>
                <w:color w:val="000000"/>
              </w:rPr>
              <w:t>: ‘</w:t>
            </w:r>
            <w:proofErr w:type="spellStart"/>
            <w:r>
              <w:rPr>
                <w:color w:val="000000"/>
              </w:rPr>
              <w:t>Bibidy</w:t>
            </w:r>
            <w:proofErr w:type="spellEnd"/>
            <w:r>
              <w:rPr>
                <w:color w:val="000000"/>
              </w:rPr>
              <w:t xml:space="preserve">, </w:t>
            </w:r>
            <w:proofErr w:type="spellStart"/>
            <w:r>
              <w:rPr>
                <w:color w:val="000000"/>
              </w:rPr>
              <w:t>bobidy</w:t>
            </w:r>
            <w:proofErr w:type="spellEnd"/>
            <w:r>
              <w:rPr>
                <w:color w:val="000000"/>
              </w:rPr>
              <w:t>, boo’.</w:t>
            </w:r>
          </w:p>
          <w:p w14:paraId="76A8FA5C"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color w:val="000000"/>
              </w:rPr>
            </w:pPr>
            <w:r>
              <w:rPr>
                <w:color w:val="000000"/>
                <w:u w:val="single"/>
              </w:rPr>
              <w:t>WOW</w:t>
            </w:r>
            <w:r>
              <w:rPr>
                <w:color w:val="000000"/>
              </w:rPr>
              <w:t>: fairy, invitation, ball, pumpkin</w:t>
            </w:r>
          </w:p>
          <w:p w14:paraId="76A8FA5D" w14:textId="77777777" w:rsidR="003A6633" w:rsidRDefault="003A6633">
            <w:pPr>
              <w:widowControl/>
              <w:pBdr>
                <w:top w:val="none" w:sz="0" w:space="0" w:color="000000"/>
                <w:left w:val="none" w:sz="0" w:space="0" w:color="000000"/>
                <w:bottom w:val="none" w:sz="0" w:space="0" w:color="000000"/>
                <w:right w:val="none" w:sz="0" w:space="0" w:color="000000"/>
                <w:between w:val="none" w:sz="0" w:space="0" w:color="000000"/>
              </w:pBdr>
              <w:rPr>
                <w:color w:val="000000"/>
              </w:rPr>
            </w:pPr>
          </w:p>
          <w:p w14:paraId="76A8FA5E"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b/>
                <w:bCs/>
              </w:rPr>
            </w:pPr>
            <w:r>
              <w:rPr>
                <w:b/>
                <w:bCs/>
              </w:rPr>
              <w:t>Week 4</w:t>
            </w:r>
          </w:p>
          <w:p w14:paraId="76A8FA5F"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color w:val="000000"/>
                <w:u w:val="single"/>
              </w:rPr>
            </w:pPr>
            <w:r>
              <w:rPr>
                <w:color w:val="000000"/>
                <w:u w:val="single"/>
              </w:rPr>
              <w:t xml:space="preserve">Theme: </w:t>
            </w:r>
            <w:r>
              <w:rPr>
                <w:color w:val="000000"/>
              </w:rPr>
              <w:t>Fairies</w:t>
            </w:r>
          </w:p>
          <w:p w14:paraId="76A8FA60"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color w:val="000000"/>
              </w:rPr>
            </w:pPr>
            <w:r>
              <w:rPr>
                <w:color w:val="000000"/>
                <w:u w:val="single"/>
              </w:rPr>
              <w:t>Book</w:t>
            </w:r>
            <w:r>
              <w:rPr>
                <w:color w:val="000000"/>
              </w:rPr>
              <w:t>: ‘The Frog Prince’, Pippa Goodhart, 2011.</w:t>
            </w:r>
          </w:p>
          <w:p w14:paraId="76A8FA61"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color w:val="000000"/>
              </w:rPr>
            </w:pPr>
            <w:r>
              <w:rPr>
                <w:color w:val="000000"/>
                <w:u w:val="single"/>
              </w:rPr>
              <w:lastRenderedPageBreak/>
              <w:t>Rhyme</w:t>
            </w:r>
            <w:r>
              <w:rPr>
                <w:color w:val="000000"/>
              </w:rPr>
              <w:t xml:space="preserve">: ‘4 little speckled </w:t>
            </w:r>
            <w:proofErr w:type="gramStart"/>
            <w:r>
              <w:rPr>
                <w:color w:val="000000"/>
              </w:rPr>
              <w:t>frogs’</w:t>
            </w:r>
            <w:proofErr w:type="gramEnd"/>
            <w:r>
              <w:rPr>
                <w:color w:val="000000"/>
              </w:rPr>
              <w:t>.</w:t>
            </w:r>
          </w:p>
          <w:p w14:paraId="76A8FA62"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color w:val="000000"/>
              </w:rPr>
            </w:pPr>
            <w:r>
              <w:rPr>
                <w:color w:val="000000"/>
                <w:u w:val="single"/>
              </w:rPr>
              <w:t>WOW</w:t>
            </w:r>
            <w:r>
              <w:rPr>
                <w:color w:val="000000"/>
              </w:rPr>
              <w:t>: frog, lifecycle, friend, ball</w:t>
            </w:r>
          </w:p>
          <w:p w14:paraId="76A8FA63" w14:textId="77777777" w:rsidR="003A6633" w:rsidRDefault="003A6633">
            <w:pPr>
              <w:widowControl/>
              <w:pBdr>
                <w:top w:val="none" w:sz="0" w:space="0" w:color="000000"/>
                <w:left w:val="none" w:sz="0" w:space="0" w:color="000000"/>
                <w:bottom w:val="none" w:sz="0" w:space="0" w:color="000000"/>
                <w:right w:val="none" w:sz="0" w:space="0" w:color="000000"/>
                <w:between w:val="none" w:sz="0" w:space="0" w:color="000000"/>
              </w:pBdr>
              <w:rPr>
                <w:color w:val="000000"/>
              </w:rPr>
            </w:pPr>
          </w:p>
          <w:p w14:paraId="76A8FA64"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b/>
                <w:bCs/>
              </w:rPr>
            </w:pPr>
            <w:r>
              <w:rPr>
                <w:b/>
                <w:bCs/>
              </w:rPr>
              <w:t>Week 5</w:t>
            </w:r>
          </w:p>
          <w:p w14:paraId="76A8FA65"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color w:val="000000"/>
                <w:u w:val="single"/>
              </w:rPr>
            </w:pPr>
            <w:r>
              <w:rPr>
                <w:color w:val="000000"/>
                <w:u w:val="single"/>
              </w:rPr>
              <w:t xml:space="preserve">Theme: </w:t>
            </w:r>
            <w:r>
              <w:rPr>
                <w:color w:val="000000"/>
              </w:rPr>
              <w:t>Genies</w:t>
            </w:r>
          </w:p>
          <w:p w14:paraId="76A8FA66"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color w:val="000000"/>
              </w:rPr>
            </w:pPr>
            <w:r>
              <w:rPr>
                <w:color w:val="000000"/>
                <w:u w:val="single"/>
              </w:rPr>
              <w:t>Book</w:t>
            </w:r>
            <w:r>
              <w:rPr>
                <w:color w:val="000000"/>
              </w:rPr>
              <w:t>: ‘Aladdin’, Anna Bowles, 2019.</w:t>
            </w:r>
          </w:p>
          <w:p w14:paraId="76A8FA67"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color w:val="000000"/>
              </w:rPr>
            </w:pPr>
            <w:r>
              <w:rPr>
                <w:color w:val="000000"/>
                <w:u w:val="single"/>
              </w:rPr>
              <w:t>Rhyme</w:t>
            </w:r>
            <w:r>
              <w:rPr>
                <w:color w:val="000000"/>
              </w:rPr>
              <w:t>: ‘Sing a song of sixpence’.</w:t>
            </w:r>
          </w:p>
          <w:p w14:paraId="76A8FA68"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color w:val="000000"/>
              </w:rPr>
            </w:pPr>
            <w:r>
              <w:rPr>
                <w:color w:val="000000"/>
                <w:u w:val="single"/>
              </w:rPr>
              <w:t>WOW</w:t>
            </w:r>
            <w:r>
              <w:rPr>
                <w:color w:val="000000"/>
              </w:rPr>
              <w:t>: Easter, genie, wish, home</w:t>
            </w:r>
          </w:p>
          <w:p w14:paraId="76A8FA69" w14:textId="77777777" w:rsidR="003A6633" w:rsidRDefault="003A6633">
            <w:pPr>
              <w:widowControl/>
              <w:pBdr>
                <w:top w:val="none" w:sz="0" w:space="0" w:color="000000"/>
                <w:left w:val="none" w:sz="0" w:space="0" w:color="000000"/>
                <w:bottom w:val="none" w:sz="0" w:space="0" w:color="000000"/>
                <w:right w:val="none" w:sz="0" w:space="0" w:color="000000"/>
                <w:between w:val="none" w:sz="0" w:space="0" w:color="000000"/>
              </w:pBdr>
              <w:rPr>
                <w:color w:val="000000"/>
              </w:rPr>
            </w:pPr>
          </w:p>
          <w:p w14:paraId="76A8FA6A" w14:textId="77777777" w:rsidR="003A6633" w:rsidRDefault="003A6633">
            <w:pPr>
              <w:widowControl/>
              <w:pBdr>
                <w:top w:val="none" w:sz="0" w:space="0" w:color="000000"/>
                <w:left w:val="none" w:sz="0" w:space="0" w:color="000000"/>
                <w:bottom w:val="none" w:sz="0" w:space="0" w:color="000000"/>
                <w:right w:val="none" w:sz="0" w:space="0" w:color="000000"/>
                <w:between w:val="none" w:sz="0" w:space="0" w:color="000000"/>
              </w:pBdr>
              <w:rPr>
                <w:color w:val="000000"/>
              </w:rPr>
            </w:pPr>
          </w:p>
          <w:p w14:paraId="76A8FA6B" w14:textId="77777777" w:rsidR="003A6633" w:rsidRDefault="003A6633">
            <w:pPr>
              <w:pBdr>
                <w:top w:val="nil"/>
                <w:left w:val="nil"/>
                <w:bottom w:val="nil"/>
                <w:right w:val="nil"/>
                <w:between w:val="nil"/>
              </w:pBdr>
              <w:spacing w:after="200" w:line="276" w:lineRule="auto"/>
              <w:rPr>
                <w:color w:val="000000"/>
              </w:rPr>
            </w:pPr>
          </w:p>
          <w:p w14:paraId="76A8FA6C" w14:textId="77777777" w:rsidR="003A6633" w:rsidRDefault="003A6633">
            <w:pPr>
              <w:pBdr>
                <w:top w:val="nil"/>
                <w:left w:val="nil"/>
                <w:bottom w:val="nil"/>
                <w:right w:val="nil"/>
                <w:between w:val="nil"/>
              </w:pBdr>
              <w:spacing w:after="200" w:line="276" w:lineRule="auto"/>
              <w:rPr>
                <w:color w:val="000000"/>
              </w:rPr>
            </w:pPr>
          </w:p>
          <w:p w14:paraId="76A8FA6D" w14:textId="77777777" w:rsidR="003A6633" w:rsidRDefault="003A6633">
            <w:pPr>
              <w:pBdr>
                <w:top w:val="nil"/>
                <w:left w:val="nil"/>
                <w:bottom w:val="nil"/>
                <w:right w:val="nil"/>
                <w:between w:val="nil"/>
              </w:pBdr>
              <w:spacing w:after="200" w:line="276" w:lineRule="auto"/>
              <w:rPr>
                <w:color w:val="000000"/>
              </w:rPr>
            </w:pPr>
          </w:p>
          <w:p w14:paraId="76A8FA6E" w14:textId="77777777" w:rsidR="003A6633" w:rsidRDefault="003A6633">
            <w:pPr>
              <w:pBdr>
                <w:top w:val="nil"/>
                <w:left w:val="nil"/>
                <w:bottom w:val="nil"/>
                <w:right w:val="nil"/>
                <w:between w:val="nil"/>
              </w:pBdr>
              <w:spacing w:after="200" w:line="276" w:lineRule="auto"/>
              <w:rPr>
                <w:color w:val="000000"/>
              </w:rPr>
            </w:pPr>
          </w:p>
          <w:p w14:paraId="76A8FA6F" w14:textId="77777777" w:rsidR="003A6633" w:rsidRDefault="003A6633">
            <w:pPr>
              <w:pBdr>
                <w:top w:val="nil"/>
                <w:left w:val="nil"/>
                <w:bottom w:val="nil"/>
                <w:right w:val="nil"/>
                <w:between w:val="nil"/>
              </w:pBdr>
              <w:spacing w:after="200" w:line="276" w:lineRule="auto"/>
              <w:rPr>
                <w:color w:val="000000"/>
              </w:rPr>
            </w:pPr>
          </w:p>
          <w:p w14:paraId="76A8FA70" w14:textId="77777777" w:rsidR="003A6633" w:rsidRDefault="003A6633">
            <w:pPr>
              <w:pBdr>
                <w:top w:val="nil"/>
                <w:left w:val="nil"/>
                <w:bottom w:val="nil"/>
                <w:right w:val="nil"/>
                <w:between w:val="nil"/>
              </w:pBdr>
              <w:spacing w:after="200" w:line="276" w:lineRule="auto"/>
              <w:rPr>
                <w:color w:val="000000"/>
              </w:rPr>
            </w:pPr>
          </w:p>
          <w:p w14:paraId="76A8FA71" w14:textId="77777777" w:rsidR="003A6633" w:rsidRDefault="003A6633">
            <w:pPr>
              <w:widowControl/>
              <w:pBdr>
                <w:top w:val="none" w:sz="0" w:space="0" w:color="000000"/>
                <w:left w:val="none" w:sz="0" w:space="0" w:color="000000"/>
                <w:bottom w:val="none" w:sz="0" w:space="0" w:color="000000"/>
                <w:right w:val="none" w:sz="0" w:space="0" w:color="000000"/>
                <w:between w:val="none" w:sz="0" w:space="0" w:color="000000"/>
              </w:pBdr>
              <w:rPr>
                <w:color w:val="000000"/>
                <w:sz w:val="20"/>
                <w:szCs w:val="20"/>
              </w:rPr>
            </w:pPr>
          </w:p>
        </w:tc>
        <w:tc>
          <w:tcPr>
            <w:tcW w:w="2127" w:type="dxa"/>
            <w:shd w:val="clear" w:color="auto" w:fill="auto"/>
          </w:tcPr>
          <w:p w14:paraId="76A8FA72"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b/>
                <w:bCs/>
              </w:rPr>
            </w:pPr>
            <w:proofErr w:type="gramStart"/>
            <w:r>
              <w:rPr>
                <w:b/>
                <w:bCs/>
              </w:rPr>
              <w:lastRenderedPageBreak/>
              <w:t>Week  1</w:t>
            </w:r>
            <w:proofErr w:type="gramEnd"/>
          </w:p>
          <w:p w14:paraId="76A8FA73"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u w:val="single"/>
              </w:rPr>
            </w:pPr>
            <w:r>
              <w:rPr>
                <w:u w:val="single"/>
              </w:rPr>
              <w:t xml:space="preserve">Theme: </w:t>
            </w:r>
            <w:r>
              <w:t>Minibeasts</w:t>
            </w:r>
          </w:p>
          <w:p w14:paraId="76A8FA74"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pPr>
            <w:r>
              <w:rPr>
                <w:u w:val="single"/>
              </w:rPr>
              <w:t>Book</w:t>
            </w:r>
            <w:r>
              <w:t>: ‘The Very Hungry Caterpillar’, Eric Carle, 1974.</w:t>
            </w:r>
          </w:p>
          <w:p w14:paraId="76A8FA75"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pPr>
            <w:r>
              <w:rPr>
                <w:u w:val="single"/>
              </w:rPr>
              <w:t>Rhyme</w:t>
            </w:r>
            <w:r>
              <w:t>: ‘There’s a tiny caterpillar on a leaf’.</w:t>
            </w:r>
          </w:p>
          <w:p w14:paraId="76A8FA76"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pPr>
            <w:r>
              <w:rPr>
                <w:u w:val="single"/>
              </w:rPr>
              <w:t>WOW</w:t>
            </w:r>
            <w:r>
              <w:t>: creature, minibeast, caterpillar, cocoon</w:t>
            </w:r>
          </w:p>
          <w:p w14:paraId="76A8FA77" w14:textId="77777777" w:rsidR="003A6633" w:rsidRDefault="003A6633">
            <w:pPr>
              <w:widowControl/>
              <w:pBdr>
                <w:top w:val="none" w:sz="0" w:space="0" w:color="000000"/>
                <w:left w:val="none" w:sz="0" w:space="0" w:color="000000"/>
                <w:bottom w:val="none" w:sz="0" w:space="0" w:color="000000"/>
                <w:right w:val="none" w:sz="0" w:space="0" w:color="000000"/>
                <w:between w:val="none" w:sz="0" w:space="0" w:color="000000"/>
              </w:pBdr>
              <w:rPr>
                <w:i/>
                <w:iCs/>
              </w:rPr>
            </w:pPr>
          </w:p>
          <w:p w14:paraId="76A8FA78"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b/>
                <w:bCs/>
              </w:rPr>
            </w:pPr>
            <w:r>
              <w:rPr>
                <w:b/>
                <w:bCs/>
              </w:rPr>
              <w:t>Week 2</w:t>
            </w:r>
          </w:p>
          <w:p w14:paraId="76A8FA79"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color w:val="000000"/>
                <w:u w:val="single"/>
              </w:rPr>
            </w:pPr>
            <w:r>
              <w:rPr>
                <w:u w:val="single"/>
              </w:rPr>
              <w:t xml:space="preserve">Theme: </w:t>
            </w:r>
            <w:r>
              <w:t>Minibeasts</w:t>
            </w:r>
          </w:p>
          <w:p w14:paraId="76A8FA7A"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pPr>
            <w:r>
              <w:rPr>
                <w:u w:val="single"/>
              </w:rPr>
              <w:t>Book</w:t>
            </w:r>
            <w:r>
              <w:t>: ‘Aargh Spider’, Lydia Monks, 2013.</w:t>
            </w:r>
          </w:p>
          <w:p w14:paraId="76A8FA7B"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pPr>
            <w:r>
              <w:rPr>
                <w:u w:val="single"/>
              </w:rPr>
              <w:t>Rhyme</w:t>
            </w:r>
            <w:r>
              <w:t>: ‘</w:t>
            </w:r>
            <w:proofErr w:type="spellStart"/>
            <w:r>
              <w:t>Incy</w:t>
            </w:r>
            <w:proofErr w:type="spellEnd"/>
            <w:r>
              <w:t xml:space="preserve">, </w:t>
            </w:r>
            <w:proofErr w:type="spellStart"/>
            <w:r>
              <w:t>wincy</w:t>
            </w:r>
            <w:proofErr w:type="spellEnd"/>
            <w:r>
              <w:t xml:space="preserve"> spider’.</w:t>
            </w:r>
          </w:p>
          <w:p w14:paraId="76A8FA7C"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pPr>
            <w:r>
              <w:rPr>
                <w:u w:val="single"/>
              </w:rPr>
              <w:t>WOW</w:t>
            </w:r>
            <w:r>
              <w:t>: spider, web, hunt, habitat</w:t>
            </w:r>
          </w:p>
          <w:p w14:paraId="76A8FA7D" w14:textId="77777777" w:rsidR="003A6633" w:rsidRDefault="003A6633">
            <w:pPr>
              <w:widowControl/>
              <w:pBdr>
                <w:top w:val="none" w:sz="0" w:space="0" w:color="000000"/>
                <w:left w:val="none" w:sz="0" w:space="0" w:color="000000"/>
                <w:bottom w:val="none" w:sz="0" w:space="0" w:color="000000"/>
                <w:right w:val="none" w:sz="0" w:space="0" w:color="000000"/>
                <w:between w:val="none" w:sz="0" w:space="0" w:color="000000"/>
              </w:pBdr>
            </w:pPr>
          </w:p>
          <w:p w14:paraId="76A8FA7E"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b/>
                <w:bCs/>
              </w:rPr>
            </w:pPr>
            <w:r>
              <w:rPr>
                <w:b/>
                <w:bCs/>
              </w:rPr>
              <w:t>Week 3</w:t>
            </w:r>
          </w:p>
          <w:p w14:paraId="76A8FA7F"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u w:val="single"/>
              </w:rPr>
            </w:pPr>
            <w:r>
              <w:rPr>
                <w:u w:val="single"/>
              </w:rPr>
              <w:t xml:space="preserve">Theme: </w:t>
            </w:r>
            <w:r>
              <w:t>Great Britain/Europe</w:t>
            </w:r>
          </w:p>
          <w:p w14:paraId="76A8FA80"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pPr>
            <w:r>
              <w:rPr>
                <w:u w:val="single"/>
              </w:rPr>
              <w:t>Book</w:t>
            </w:r>
            <w:r>
              <w:t>: ‘The Very Noisy Foxes’, Amy Husband, 2014.</w:t>
            </w:r>
          </w:p>
          <w:p w14:paraId="76A8FA81"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pPr>
            <w:r>
              <w:rPr>
                <w:u w:val="single"/>
              </w:rPr>
              <w:t>Rhyme</w:t>
            </w:r>
            <w:r>
              <w:t xml:space="preserve">: </w:t>
            </w:r>
          </w:p>
          <w:p w14:paraId="76A8FA82"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pPr>
            <w:r>
              <w:t>‘</w:t>
            </w:r>
            <w:proofErr w:type="spellStart"/>
            <w:r>
              <w:t>Foxy’s</w:t>
            </w:r>
            <w:proofErr w:type="spellEnd"/>
            <w:r>
              <w:t xml:space="preserve"> Hole’.</w:t>
            </w:r>
          </w:p>
          <w:p w14:paraId="76A8FA83"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color w:val="000000"/>
              </w:rPr>
            </w:pPr>
            <w:r>
              <w:rPr>
                <w:u w:val="single"/>
              </w:rPr>
              <w:t>WOW</w:t>
            </w:r>
            <w:r>
              <w:t>: Great Britain, fox, wild, noisy</w:t>
            </w:r>
          </w:p>
          <w:p w14:paraId="76A8FA84" w14:textId="77777777" w:rsidR="003A6633" w:rsidRDefault="003A6633">
            <w:pPr>
              <w:widowControl/>
              <w:pBdr>
                <w:top w:val="none" w:sz="0" w:space="0" w:color="000000"/>
                <w:left w:val="none" w:sz="0" w:space="0" w:color="000000"/>
                <w:bottom w:val="none" w:sz="0" w:space="0" w:color="000000"/>
                <w:right w:val="none" w:sz="0" w:space="0" w:color="000000"/>
                <w:between w:val="none" w:sz="0" w:space="0" w:color="000000"/>
              </w:pBdr>
              <w:rPr>
                <w:color w:val="000000"/>
              </w:rPr>
            </w:pPr>
          </w:p>
          <w:p w14:paraId="76A8FA85"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b/>
                <w:bCs/>
              </w:rPr>
            </w:pPr>
            <w:r>
              <w:rPr>
                <w:b/>
                <w:bCs/>
              </w:rPr>
              <w:t>Week 4</w:t>
            </w:r>
          </w:p>
          <w:p w14:paraId="76A8FA86"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color w:val="000000"/>
              </w:rPr>
            </w:pPr>
            <w:r>
              <w:rPr>
                <w:color w:val="000000"/>
                <w:u w:val="single"/>
              </w:rPr>
              <w:lastRenderedPageBreak/>
              <w:t xml:space="preserve">Theme: </w:t>
            </w:r>
            <w:r>
              <w:rPr>
                <w:color w:val="000000"/>
              </w:rPr>
              <w:t>Polar Regions/ Antarctic</w:t>
            </w:r>
          </w:p>
          <w:p w14:paraId="76A8FA87"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pPr>
            <w:r>
              <w:rPr>
                <w:u w:val="single"/>
              </w:rPr>
              <w:t>Book</w:t>
            </w:r>
            <w:r>
              <w:t>: ‘Lost &amp; Found’, Oliver Jeffers, 2005.</w:t>
            </w:r>
          </w:p>
          <w:p w14:paraId="76A8FA88"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pPr>
            <w:r>
              <w:rPr>
                <w:u w:val="single"/>
              </w:rPr>
              <w:t>Rhyme</w:t>
            </w:r>
            <w:r>
              <w:t>: ‘I’m a little penguin’.</w:t>
            </w:r>
          </w:p>
          <w:p w14:paraId="76A8FA89"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pPr>
            <w:r>
              <w:rPr>
                <w:u w:val="single"/>
              </w:rPr>
              <w:t>WOW</w:t>
            </w:r>
            <w:r>
              <w:t>: Celebration, continent, Antarctica, penguin</w:t>
            </w:r>
          </w:p>
          <w:p w14:paraId="76A8FA8A" w14:textId="77777777" w:rsidR="003A6633" w:rsidRDefault="003A6633">
            <w:pPr>
              <w:widowControl/>
              <w:pBdr>
                <w:top w:val="none" w:sz="0" w:space="0" w:color="000000"/>
                <w:left w:val="none" w:sz="0" w:space="0" w:color="000000"/>
                <w:bottom w:val="none" w:sz="0" w:space="0" w:color="000000"/>
                <w:right w:val="none" w:sz="0" w:space="0" w:color="000000"/>
                <w:between w:val="none" w:sz="0" w:space="0" w:color="000000"/>
              </w:pBdr>
            </w:pPr>
          </w:p>
          <w:p w14:paraId="76A8FA8B"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b/>
                <w:bCs/>
              </w:rPr>
            </w:pPr>
            <w:r>
              <w:rPr>
                <w:b/>
                <w:bCs/>
              </w:rPr>
              <w:t>Week 5</w:t>
            </w:r>
          </w:p>
          <w:p w14:paraId="76A8FA8C"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color w:val="000000"/>
              </w:rPr>
            </w:pPr>
            <w:r>
              <w:rPr>
                <w:u w:val="single"/>
              </w:rPr>
              <w:t xml:space="preserve">Theme: </w:t>
            </w:r>
            <w:r>
              <w:t>Polar Regions/ The Arctic</w:t>
            </w:r>
          </w:p>
          <w:p w14:paraId="76A8FA8D"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pPr>
            <w:r>
              <w:rPr>
                <w:u w:val="single"/>
              </w:rPr>
              <w:t>Book</w:t>
            </w:r>
            <w:r>
              <w:t>: ‘Where Bear?’, Sophie Henn, 2015.</w:t>
            </w:r>
          </w:p>
          <w:p w14:paraId="76A8FA8E"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pPr>
            <w:r>
              <w:rPr>
                <w:u w:val="single"/>
              </w:rPr>
              <w:t>Rhyme</w:t>
            </w:r>
            <w:r>
              <w:t>: ‘Teddy Bear’s Picnic’.</w:t>
            </w:r>
          </w:p>
          <w:p w14:paraId="76A8FA8F"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pPr>
            <w:r>
              <w:rPr>
                <w:u w:val="single"/>
              </w:rPr>
              <w:t>WOW</w:t>
            </w:r>
            <w:r>
              <w:t>: North Pole, choice, Polar bear, ice</w:t>
            </w:r>
          </w:p>
          <w:p w14:paraId="76A8FA90"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b/>
                <w:bCs/>
              </w:rPr>
            </w:pPr>
            <w:proofErr w:type="gramStart"/>
            <w:r>
              <w:rPr>
                <w:b/>
                <w:bCs/>
              </w:rPr>
              <w:t>Week  6</w:t>
            </w:r>
            <w:proofErr w:type="gramEnd"/>
          </w:p>
          <w:p w14:paraId="76A8FA91"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color w:val="000000"/>
              </w:rPr>
            </w:pPr>
            <w:r>
              <w:rPr>
                <w:u w:val="single"/>
              </w:rPr>
              <w:t xml:space="preserve">Theme: </w:t>
            </w:r>
            <w:r>
              <w:t>North America</w:t>
            </w:r>
          </w:p>
          <w:p w14:paraId="76A8FA92"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pPr>
            <w:r>
              <w:rPr>
                <w:u w:val="single"/>
              </w:rPr>
              <w:t>Book</w:t>
            </w:r>
            <w:r>
              <w:t>: ‘We’re going on a Bear Hunt’, Michael Rosen, 1989.</w:t>
            </w:r>
          </w:p>
          <w:p w14:paraId="76A8FA93"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i/>
                <w:iCs/>
              </w:rPr>
            </w:pPr>
            <w:r>
              <w:rPr>
                <w:u w:val="single"/>
              </w:rPr>
              <w:t>Rhyme</w:t>
            </w:r>
            <w:r>
              <w:t>: ‘The bear went over the mountain’</w:t>
            </w:r>
            <w:r>
              <w:rPr>
                <w:i/>
                <w:iCs/>
              </w:rPr>
              <w:t>.</w:t>
            </w:r>
          </w:p>
          <w:p w14:paraId="76A8FA94"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pPr>
            <w:r>
              <w:rPr>
                <w:u w:val="single"/>
              </w:rPr>
              <w:t>WOW</w:t>
            </w:r>
            <w:r>
              <w:t>: continent, North America, brown bear, catch</w:t>
            </w:r>
          </w:p>
          <w:p w14:paraId="76A8FA95" w14:textId="77777777" w:rsidR="003A6633" w:rsidRDefault="003A6633">
            <w:pPr>
              <w:pBdr>
                <w:top w:val="nil"/>
                <w:left w:val="nil"/>
                <w:bottom w:val="nil"/>
                <w:right w:val="nil"/>
                <w:between w:val="nil"/>
              </w:pBdr>
              <w:spacing w:after="200" w:line="276" w:lineRule="auto"/>
              <w:rPr>
                <w:color w:val="000000"/>
                <w:sz w:val="20"/>
                <w:szCs w:val="20"/>
              </w:rPr>
            </w:pPr>
          </w:p>
        </w:tc>
        <w:tc>
          <w:tcPr>
            <w:tcW w:w="2410" w:type="dxa"/>
            <w:shd w:val="clear" w:color="auto" w:fill="auto"/>
          </w:tcPr>
          <w:p w14:paraId="76A8FA96"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b/>
                <w:bCs/>
              </w:rPr>
            </w:pPr>
            <w:r>
              <w:rPr>
                <w:b/>
                <w:bCs/>
              </w:rPr>
              <w:lastRenderedPageBreak/>
              <w:t>Week 1</w:t>
            </w:r>
          </w:p>
          <w:p w14:paraId="76A8FA97"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color w:val="000000"/>
                <w:u w:val="single"/>
              </w:rPr>
            </w:pPr>
            <w:r>
              <w:rPr>
                <w:u w:val="single"/>
              </w:rPr>
              <w:t xml:space="preserve">Theme: </w:t>
            </w:r>
            <w:r>
              <w:t>South America</w:t>
            </w:r>
          </w:p>
          <w:p w14:paraId="76A8FA98"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pPr>
            <w:r>
              <w:rPr>
                <w:u w:val="single"/>
              </w:rPr>
              <w:t>Book</w:t>
            </w:r>
            <w:r>
              <w:t xml:space="preserve">: ‘Slowly, </w:t>
            </w:r>
            <w:proofErr w:type="gramStart"/>
            <w:r>
              <w:t>Slowly</w:t>
            </w:r>
            <w:proofErr w:type="gramEnd"/>
            <w:r>
              <w:t xml:space="preserve"> said the Sloth’, Eric Carle, 2002.</w:t>
            </w:r>
          </w:p>
          <w:p w14:paraId="76A8FA99"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pPr>
            <w:r>
              <w:rPr>
                <w:u w:val="single"/>
              </w:rPr>
              <w:t>Rhyme</w:t>
            </w:r>
            <w:r>
              <w:t>: ‘Song of the sloth (slow down)’.</w:t>
            </w:r>
          </w:p>
          <w:p w14:paraId="76A8FA9A"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pPr>
            <w:r>
              <w:rPr>
                <w:u w:val="single"/>
              </w:rPr>
              <w:t>WOW</w:t>
            </w:r>
            <w:r>
              <w:t>: South America, sloth, leaf, rainforest</w:t>
            </w:r>
          </w:p>
          <w:p w14:paraId="76A8FA9B" w14:textId="77777777" w:rsidR="003A6633" w:rsidRDefault="003A6633">
            <w:pPr>
              <w:widowControl/>
              <w:pBdr>
                <w:top w:val="none" w:sz="0" w:space="0" w:color="000000"/>
                <w:left w:val="none" w:sz="0" w:space="0" w:color="000000"/>
                <w:bottom w:val="none" w:sz="0" w:space="0" w:color="000000"/>
                <w:right w:val="none" w:sz="0" w:space="0" w:color="000000"/>
                <w:between w:val="none" w:sz="0" w:space="0" w:color="000000"/>
              </w:pBdr>
            </w:pPr>
          </w:p>
          <w:p w14:paraId="76A8FA9C"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b/>
                <w:bCs/>
              </w:rPr>
            </w:pPr>
            <w:r>
              <w:rPr>
                <w:b/>
                <w:bCs/>
              </w:rPr>
              <w:t>Week 2</w:t>
            </w:r>
          </w:p>
          <w:p w14:paraId="76A8FA9D"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color w:val="000000"/>
                <w:u w:val="single"/>
              </w:rPr>
            </w:pPr>
            <w:r>
              <w:rPr>
                <w:u w:val="single"/>
              </w:rPr>
              <w:t xml:space="preserve">Theme: </w:t>
            </w:r>
            <w:r>
              <w:t>Africa</w:t>
            </w:r>
          </w:p>
          <w:p w14:paraId="76A8FA9E"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pPr>
            <w:r>
              <w:rPr>
                <w:u w:val="single"/>
              </w:rPr>
              <w:t>Book</w:t>
            </w:r>
            <w:r>
              <w:t>: ‘We’re Going on a Lion Hunt’, David Axtell, 2000.</w:t>
            </w:r>
          </w:p>
          <w:p w14:paraId="76A8FA9F"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pPr>
            <w:r>
              <w:rPr>
                <w:u w:val="single"/>
              </w:rPr>
              <w:t>Rhyme</w:t>
            </w:r>
            <w:r>
              <w:t>: ‘Leo the lion’.</w:t>
            </w:r>
          </w:p>
          <w:p w14:paraId="76A8FAA0"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pPr>
            <w:r>
              <w:rPr>
                <w:u w:val="single"/>
              </w:rPr>
              <w:t>WOW</w:t>
            </w:r>
            <w:r>
              <w:t>: Africa, lion,</w:t>
            </w:r>
            <w:r>
              <w:rPr>
                <w:i/>
                <w:iCs/>
              </w:rPr>
              <w:t xml:space="preserve"> </w:t>
            </w:r>
            <w:r>
              <w:t>savannah, scared.</w:t>
            </w:r>
          </w:p>
          <w:p w14:paraId="76A8FAA1" w14:textId="77777777" w:rsidR="003A6633" w:rsidRDefault="003A6633">
            <w:pPr>
              <w:widowControl/>
              <w:pBdr>
                <w:top w:val="none" w:sz="0" w:space="0" w:color="000000"/>
                <w:left w:val="none" w:sz="0" w:space="0" w:color="000000"/>
                <w:bottom w:val="none" w:sz="0" w:space="0" w:color="000000"/>
                <w:right w:val="none" w:sz="0" w:space="0" w:color="000000"/>
                <w:between w:val="none" w:sz="0" w:space="0" w:color="000000"/>
              </w:pBdr>
              <w:rPr>
                <w:b/>
                <w:bCs/>
              </w:rPr>
            </w:pPr>
          </w:p>
          <w:p w14:paraId="76A8FAA2"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b/>
                <w:bCs/>
              </w:rPr>
            </w:pPr>
            <w:r>
              <w:rPr>
                <w:b/>
                <w:bCs/>
              </w:rPr>
              <w:t>Week 3</w:t>
            </w:r>
          </w:p>
          <w:p w14:paraId="76A8FAA3"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color w:val="000000"/>
                <w:u w:val="single"/>
              </w:rPr>
            </w:pPr>
            <w:r>
              <w:rPr>
                <w:color w:val="000000"/>
                <w:u w:val="single"/>
              </w:rPr>
              <w:t xml:space="preserve">Theme: </w:t>
            </w:r>
            <w:r>
              <w:rPr>
                <w:color w:val="000000"/>
              </w:rPr>
              <w:t>Asia</w:t>
            </w:r>
          </w:p>
          <w:p w14:paraId="76A8FAA4"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color w:val="000000"/>
              </w:rPr>
            </w:pPr>
            <w:r>
              <w:rPr>
                <w:color w:val="000000"/>
                <w:u w:val="single"/>
              </w:rPr>
              <w:t>Book</w:t>
            </w:r>
            <w:r>
              <w:rPr>
                <w:color w:val="000000"/>
              </w:rPr>
              <w:t xml:space="preserve">: ‘Elephants Never Forget’, Anushka </w:t>
            </w:r>
            <w:proofErr w:type="spellStart"/>
            <w:r>
              <w:rPr>
                <w:color w:val="000000"/>
              </w:rPr>
              <w:t>Ravishanka</w:t>
            </w:r>
            <w:proofErr w:type="spellEnd"/>
            <w:r>
              <w:rPr>
                <w:color w:val="000000"/>
              </w:rPr>
              <w:t>, 2007.</w:t>
            </w:r>
          </w:p>
          <w:p w14:paraId="76A8FAA5"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color w:val="000000"/>
              </w:rPr>
            </w:pPr>
            <w:r>
              <w:rPr>
                <w:color w:val="000000"/>
                <w:u w:val="single"/>
              </w:rPr>
              <w:t>Rhyme</w:t>
            </w:r>
            <w:r>
              <w:rPr>
                <w:color w:val="000000"/>
              </w:rPr>
              <w:t>: ‘Nellie the elephant’.</w:t>
            </w:r>
          </w:p>
          <w:p w14:paraId="76A8FAA6"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color w:val="000000"/>
              </w:rPr>
            </w:pPr>
            <w:r>
              <w:rPr>
                <w:u w:val="single"/>
              </w:rPr>
              <w:t>WOW</w:t>
            </w:r>
            <w:r>
              <w:t>: Asia, Hindu, elephant, orphan</w:t>
            </w:r>
          </w:p>
          <w:p w14:paraId="76A8FAA7" w14:textId="77777777" w:rsidR="003A6633" w:rsidRDefault="003A6633">
            <w:pPr>
              <w:widowControl/>
              <w:pBdr>
                <w:top w:val="none" w:sz="0" w:space="0" w:color="000000"/>
                <w:left w:val="none" w:sz="0" w:space="0" w:color="000000"/>
                <w:bottom w:val="none" w:sz="0" w:space="0" w:color="000000"/>
                <w:right w:val="none" w:sz="0" w:space="0" w:color="000000"/>
                <w:between w:val="none" w:sz="0" w:space="0" w:color="000000"/>
              </w:pBdr>
              <w:rPr>
                <w:b/>
                <w:bCs/>
              </w:rPr>
            </w:pPr>
          </w:p>
          <w:p w14:paraId="76A8FAA8"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b/>
                <w:bCs/>
              </w:rPr>
            </w:pPr>
            <w:r>
              <w:rPr>
                <w:b/>
                <w:bCs/>
              </w:rPr>
              <w:t>Week 4</w:t>
            </w:r>
          </w:p>
          <w:p w14:paraId="76A8FAA9"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color w:val="000000"/>
              </w:rPr>
            </w:pPr>
            <w:r>
              <w:rPr>
                <w:u w:val="single"/>
              </w:rPr>
              <w:t xml:space="preserve">Theme: </w:t>
            </w:r>
            <w:r>
              <w:t>The World</w:t>
            </w:r>
          </w:p>
          <w:p w14:paraId="76A8FAAA"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pPr>
            <w:r>
              <w:rPr>
                <w:u w:val="single"/>
              </w:rPr>
              <w:t>Book</w:t>
            </w:r>
            <w:r>
              <w:t>: ‘Dear Zoo’, Rod Campbell, 2010.</w:t>
            </w:r>
          </w:p>
          <w:p w14:paraId="76A8FAAB"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pPr>
            <w:r>
              <w:rPr>
                <w:u w:val="single"/>
              </w:rPr>
              <w:lastRenderedPageBreak/>
              <w:t>Rhyme</w:t>
            </w:r>
            <w:r>
              <w:t>: ‘We’re all going to the zoo’.</w:t>
            </w:r>
          </w:p>
          <w:p w14:paraId="76A8FAAC"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color w:val="000000"/>
              </w:rPr>
            </w:pPr>
            <w:r>
              <w:rPr>
                <w:color w:val="000000"/>
                <w:u w:val="single"/>
              </w:rPr>
              <w:t>WOW</w:t>
            </w:r>
            <w:r>
              <w:rPr>
                <w:color w:val="000000"/>
              </w:rPr>
              <w:t xml:space="preserve">: </w:t>
            </w:r>
            <w:r>
              <w:t>Zoo, Hindu, enclosure, habitat</w:t>
            </w:r>
          </w:p>
          <w:p w14:paraId="76A8FAAD" w14:textId="77777777" w:rsidR="003A6633" w:rsidRDefault="003A6633">
            <w:pPr>
              <w:widowControl/>
              <w:pBdr>
                <w:top w:val="none" w:sz="0" w:space="0" w:color="000000"/>
                <w:left w:val="none" w:sz="0" w:space="0" w:color="000000"/>
                <w:bottom w:val="none" w:sz="0" w:space="0" w:color="000000"/>
                <w:right w:val="none" w:sz="0" w:space="0" w:color="000000"/>
                <w:between w:val="none" w:sz="0" w:space="0" w:color="000000"/>
              </w:pBdr>
              <w:rPr>
                <w:color w:val="000000"/>
              </w:rPr>
            </w:pPr>
          </w:p>
          <w:p w14:paraId="76A8FAAE"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b/>
                <w:bCs/>
              </w:rPr>
            </w:pPr>
            <w:r>
              <w:rPr>
                <w:b/>
                <w:bCs/>
              </w:rPr>
              <w:t>Week 5</w:t>
            </w:r>
          </w:p>
          <w:p w14:paraId="76A8FAAF"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color w:val="000000"/>
                <w:u w:val="single"/>
              </w:rPr>
            </w:pPr>
            <w:r>
              <w:rPr>
                <w:color w:val="000000"/>
                <w:u w:val="single"/>
              </w:rPr>
              <w:t xml:space="preserve">Theme: </w:t>
            </w:r>
            <w:r>
              <w:rPr>
                <w:color w:val="000000"/>
              </w:rPr>
              <w:t>Australia</w:t>
            </w:r>
          </w:p>
          <w:p w14:paraId="76A8FAB0"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color w:val="000000"/>
              </w:rPr>
            </w:pPr>
            <w:r>
              <w:rPr>
                <w:color w:val="000000"/>
                <w:u w:val="single"/>
              </w:rPr>
              <w:t>Book</w:t>
            </w:r>
            <w:r>
              <w:rPr>
                <w:color w:val="000000"/>
              </w:rPr>
              <w:t>: ‘Wombat Stew’, Marcia Vaughan, 2014.</w:t>
            </w:r>
          </w:p>
          <w:p w14:paraId="76A8FAB1"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color w:val="000000"/>
              </w:rPr>
            </w:pPr>
            <w:r>
              <w:rPr>
                <w:color w:val="000000"/>
                <w:u w:val="single"/>
              </w:rPr>
              <w:t>Rhyme</w:t>
            </w:r>
            <w:r>
              <w:rPr>
                <w:color w:val="000000"/>
              </w:rPr>
              <w:t>: ‘Waltzing Matilda’.</w:t>
            </w:r>
          </w:p>
          <w:p w14:paraId="76A8FAB2"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color w:val="000000"/>
              </w:rPr>
            </w:pPr>
            <w:r>
              <w:rPr>
                <w:color w:val="000000"/>
                <w:u w:val="single"/>
              </w:rPr>
              <w:t>WOW</w:t>
            </w:r>
            <w:r>
              <w:rPr>
                <w:color w:val="000000"/>
              </w:rPr>
              <w:t xml:space="preserve">: </w:t>
            </w:r>
            <w:r>
              <w:t>Australia, stew, wombat, marsupial</w:t>
            </w:r>
          </w:p>
          <w:p w14:paraId="76A8FAB3" w14:textId="77777777" w:rsidR="003A6633" w:rsidRDefault="003A6633">
            <w:pPr>
              <w:widowControl/>
              <w:pBdr>
                <w:top w:val="none" w:sz="0" w:space="0" w:color="000000"/>
                <w:left w:val="none" w:sz="0" w:space="0" w:color="000000"/>
                <w:bottom w:val="none" w:sz="0" w:space="0" w:color="000000"/>
                <w:right w:val="none" w:sz="0" w:space="0" w:color="000000"/>
                <w:between w:val="none" w:sz="0" w:space="0" w:color="000000"/>
              </w:pBdr>
              <w:rPr>
                <w:color w:val="000000"/>
              </w:rPr>
            </w:pPr>
          </w:p>
          <w:p w14:paraId="76A8FAB4"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b/>
                <w:bCs/>
              </w:rPr>
            </w:pPr>
            <w:r>
              <w:rPr>
                <w:b/>
                <w:bCs/>
              </w:rPr>
              <w:t>Week 6</w:t>
            </w:r>
          </w:p>
          <w:p w14:paraId="76A8FAB5"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color w:val="000000"/>
                <w:u w:val="single"/>
              </w:rPr>
            </w:pPr>
            <w:r>
              <w:rPr>
                <w:color w:val="000000"/>
                <w:u w:val="single"/>
              </w:rPr>
              <w:t xml:space="preserve">Theme: </w:t>
            </w:r>
            <w:r>
              <w:rPr>
                <w:color w:val="000000"/>
              </w:rPr>
              <w:t>The Sea</w:t>
            </w:r>
          </w:p>
          <w:p w14:paraId="76A8FAB6"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color w:val="000000"/>
              </w:rPr>
            </w:pPr>
            <w:r>
              <w:rPr>
                <w:color w:val="000000"/>
                <w:u w:val="single"/>
              </w:rPr>
              <w:t>Book</w:t>
            </w:r>
            <w:r>
              <w:rPr>
                <w:color w:val="000000"/>
              </w:rPr>
              <w:t xml:space="preserve">: ‘Over in the Ocean’, Marianne </w:t>
            </w:r>
            <w:proofErr w:type="spellStart"/>
            <w:r>
              <w:rPr>
                <w:color w:val="000000"/>
              </w:rPr>
              <w:t>Berkes</w:t>
            </w:r>
            <w:proofErr w:type="spellEnd"/>
            <w:r>
              <w:rPr>
                <w:color w:val="000000"/>
              </w:rPr>
              <w:t>, 2004.</w:t>
            </w:r>
          </w:p>
          <w:p w14:paraId="76A8FAB7"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color w:val="000000"/>
              </w:rPr>
            </w:pPr>
            <w:r>
              <w:rPr>
                <w:color w:val="000000"/>
                <w:u w:val="single"/>
              </w:rPr>
              <w:t>Rhyme</w:t>
            </w:r>
            <w:r>
              <w:rPr>
                <w:color w:val="000000"/>
              </w:rPr>
              <w:t>: ‘There’s a hole in the bottom of the ocean’.</w:t>
            </w:r>
          </w:p>
          <w:p w14:paraId="76A8FAB8"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color w:val="000000"/>
              </w:rPr>
            </w:pPr>
            <w:r>
              <w:rPr>
                <w:color w:val="000000"/>
                <w:u w:val="single"/>
              </w:rPr>
              <w:t>WOW</w:t>
            </w:r>
            <w:r>
              <w:rPr>
                <w:color w:val="000000"/>
              </w:rPr>
              <w:t xml:space="preserve">: </w:t>
            </w:r>
            <w:r>
              <w:t>ocean, fish, Hindu, coral reef</w:t>
            </w:r>
          </w:p>
          <w:p w14:paraId="76A8FAB9" w14:textId="77777777" w:rsidR="003A6633" w:rsidRDefault="003A6633">
            <w:pPr>
              <w:widowControl/>
              <w:pBdr>
                <w:top w:val="none" w:sz="0" w:space="0" w:color="000000"/>
                <w:left w:val="none" w:sz="0" w:space="0" w:color="000000"/>
                <w:bottom w:val="none" w:sz="0" w:space="0" w:color="000000"/>
                <w:right w:val="none" w:sz="0" w:space="0" w:color="000000"/>
                <w:between w:val="none" w:sz="0" w:space="0" w:color="000000"/>
              </w:pBdr>
              <w:rPr>
                <w:color w:val="000000"/>
              </w:rPr>
            </w:pPr>
          </w:p>
          <w:p w14:paraId="76A8FABA"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b/>
                <w:bCs/>
                <w:color w:val="000000"/>
              </w:rPr>
            </w:pPr>
            <w:r>
              <w:rPr>
                <w:b/>
                <w:bCs/>
                <w:color w:val="000000"/>
              </w:rPr>
              <w:t>Week 7</w:t>
            </w:r>
          </w:p>
          <w:p w14:paraId="76A8FABB"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color w:val="000000"/>
                <w:u w:val="single"/>
              </w:rPr>
            </w:pPr>
            <w:r>
              <w:rPr>
                <w:color w:val="000000"/>
                <w:u w:val="single"/>
              </w:rPr>
              <w:t xml:space="preserve">Theme: </w:t>
            </w:r>
            <w:r>
              <w:rPr>
                <w:color w:val="000000"/>
              </w:rPr>
              <w:t>The Sea</w:t>
            </w:r>
          </w:p>
          <w:p w14:paraId="76A8FABC"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color w:val="000000"/>
              </w:rPr>
            </w:pPr>
            <w:r>
              <w:rPr>
                <w:color w:val="000000"/>
                <w:u w:val="single"/>
              </w:rPr>
              <w:t>Book</w:t>
            </w:r>
            <w:r>
              <w:rPr>
                <w:color w:val="000000"/>
              </w:rPr>
              <w:t>: ‘The Blue Whale’, Jenni Desmond, 2015.</w:t>
            </w:r>
          </w:p>
          <w:p w14:paraId="76A8FABD"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color w:val="000000"/>
              </w:rPr>
            </w:pPr>
            <w:r>
              <w:rPr>
                <w:color w:val="000000"/>
                <w:u w:val="single"/>
              </w:rPr>
              <w:t>Rhyme</w:t>
            </w:r>
            <w:r>
              <w:rPr>
                <w:color w:val="000000"/>
              </w:rPr>
              <w:t>: ‘Baby shark’.</w:t>
            </w:r>
          </w:p>
          <w:p w14:paraId="76A8FABE"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color w:val="000000"/>
                <w:sz w:val="20"/>
                <w:szCs w:val="20"/>
              </w:rPr>
            </w:pPr>
            <w:r>
              <w:rPr>
                <w:color w:val="000000"/>
                <w:sz w:val="24"/>
                <w:szCs w:val="24"/>
                <w:u w:val="single"/>
              </w:rPr>
              <w:t>WOW</w:t>
            </w:r>
            <w:r>
              <w:rPr>
                <w:color w:val="000000"/>
                <w:sz w:val="24"/>
                <w:szCs w:val="24"/>
              </w:rPr>
              <w:t xml:space="preserve">: </w:t>
            </w:r>
            <w:r>
              <w:rPr>
                <w:rFonts w:ascii="Times New Roman" w:eastAsia="Times New Roman" w:hAnsi="Times New Roman" w:cs="Times New Roman"/>
                <w:color w:val="000000"/>
                <w:sz w:val="24"/>
                <w:szCs w:val="24"/>
              </w:rPr>
              <w:t>whale, buoyant, mammal</w:t>
            </w:r>
          </w:p>
        </w:tc>
      </w:tr>
      <w:tr w:rsidR="003A6633" w14:paraId="76A8FACA" w14:textId="77777777">
        <w:trPr>
          <w:trHeight w:val="3222"/>
        </w:trPr>
        <w:tc>
          <w:tcPr>
            <w:tcW w:w="1269" w:type="dxa"/>
            <w:shd w:val="clear" w:color="auto" w:fill="CC99FF"/>
          </w:tcPr>
          <w:p w14:paraId="76A8FAC1" w14:textId="5F33F6D6" w:rsidR="003A6633" w:rsidRPr="007627CB" w:rsidRDefault="007627CB">
            <w:pPr>
              <w:pBdr>
                <w:top w:val="nil"/>
                <w:left w:val="nil"/>
                <w:bottom w:val="nil"/>
                <w:right w:val="nil"/>
                <w:between w:val="nil"/>
              </w:pBdr>
              <w:spacing w:after="200" w:line="276" w:lineRule="auto"/>
              <w:rPr>
                <w:color w:val="000000"/>
                <w:sz w:val="20"/>
                <w:szCs w:val="20"/>
              </w:rPr>
            </w:pPr>
            <w:r w:rsidRPr="007627CB">
              <w:rPr>
                <w:color w:val="000000"/>
                <w:sz w:val="20"/>
                <w:szCs w:val="20"/>
              </w:rPr>
              <w:lastRenderedPageBreak/>
              <w:t>Communication &amp; Language</w:t>
            </w:r>
          </w:p>
          <w:p w14:paraId="76A8FAC3" w14:textId="0FB649A5" w:rsidR="003A6633" w:rsidRPr="007627CB" w:rsidRDefault="007627CB">
            <w:pPr>
              <w:pBdr>
                <w:top w:val="nil"/>
                <w:left w:val="nil"/>
                <w:bottom w:val="nil"/>
                <w:right w:val="nil"/>
                <w:between w:val="nil"/>
              </w:pBdr>
              <w:spacing w:after="200" w:line="276" w:lineRule="auto"/>
              <w:rPr>
                <w:color w:val="000000"/>
                <w:sz w:val="20"/>
                <w:szCs w:val="20"/>
              </w:rPr>
            </w:pPr>
            <w:proofErr w:type="spellStart"/>
            <w:r w:rsidRPr="007627CB">
              <w:rPr>
                <w:color w:val="000000"/>
                <w:sz w:val="20"/>
                <w:szCs w:val="20"/>
              </w:rPr>
              <w:t>WellComm</w:t>
            </w:r>
            <w:proofErr w:type="spellEnd"/>
            <w:r w:rsidRPr="007627CB">
              <w:rPr>
                <w:color w:val="000000"/>
                <w:sz w:val="20"/>
                <w:szCs w:val="20"/>
              </w:rPr>
              <w:t xml:space="preserve"> Speech &amp; Language Toolkit</w:t>
            </w:r>
          </w:p>
          <w:p w14:paraId="76A8FAC5" w14:textId="395F1506" w:rsidR="003A6633" w:rsidRPr="007627CB" w:rsidRDefault="007627CB">
            <w:pPr>
              <w:pBdr>
                <w:top w:val="nil"/>
                <w:left w:val="nil"/>
                <w:bottom w:val="nil"/>
                <w:right w:val="nil"/>
                <w:between w:val="nil"/>
              </w:pBdr>
              <w:spacing w:after="200" w:line="276" w:lineRule="auto"/>
              <w:rPr>
                <w:color w:val="000000"/>
                <w:sz w:val="20"/>
                <w:szCs w:val="20"/>
              </w:rPr>
            </w:pPr>
            <w:r w:rsidRPr="007627CB">
              <w:rPr>
                <w:color w:val="000000"/>
                <w:sz w:val="20"/>
                <w:szCs w:val="20"/>
              </w:rPr>
              <w:t xml:space="preserve">Camden Kidstalk </w:t>
            </w:r>
          </w:p>
          <w:p w14:paraId="76A8FAC6" w14:textId="77777777" w:rsidR="003A6633" w:rsidRPr="007627CB" w:rsidRDefault="007627CB">
            <w:pPr>
              <w:pBdr>
                <w:top w:val="nil"/>
                <w:left w:val="nil"/>
                <w:bottom w:val="nil"/>
                <w:right w:val="nil"/>
                <w:between w:val="nil"/>
              </w:pBdr>
              <w:spacing w:after="200" w:line="276" w:lineRule="auto"/>
              <w:rPr>
                <w:color w:val="000000"/>
                <w:sz w:val="20"/>
                <w:szCs w:val="20"/>
              </w:rPr>
            </w:pPr>
            <w:proofErr w:type="spellStart"/>
            <w:r w:rsidRPr="007627CB">
              <w:rPr>
                <w:color w:val="000000"/>
                <w:sz w:val="20"/>
                <w:szCs w:val="20"/>
              </w:rPr>
              <w:t>ShREC</w:t>
            </w:r>
            <w:proofErr w:type="spellEnd"/>
            <w:r w:rsidRPr="007627CB">
              <w:rPr>
                <w:color w:val="000000"/>
                <w:sz w:val="20"/>
                <w:szCs w:val="20"/>
              </w:rPr>
              <w:t xml:space="preserve"> approach</w:t>
            </w:r>
          </w:p>
        </w:tc>
        <w:tc>
          <w:tcPr>
            <w:tcW w:w="4678" w:type="dxa"/>
            <w:gridSpan w:val="3"/>
            <w:shd w:val="clear" w:color="auto" w:fill="CC99FF"/>
          </w:tcPr>
          <w:p w14:paraId="76A8FAC7"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color w:val="000000"/>
                <w:sz w:val="20"/>
                <w:szCs w:val="20"/>
              </w:rPr>
            </w:pPr>
            <w:r>
              <w:rPr>
                <w:sz w:val="20"/>
                <w:szCs w:val="20"/>
              </w:rPr>
              <w:t xml:space="preserve">Children begin Nursery by developing the foundations of communication through warm, responsive interactions, purposeful play and high-quality adult modelling. Baseline assessment using the </w:t>
            </w:r>
            <w:proofErr w:type="spellStart"/>
            <w:r>
              <w:rPr>
                <w:sz w:val="20"/>
                <w:szCs w:val="20"/>
              </w:rPr>
              <w:t>WellComm</w:t>
            </w:r>
            <w:proofErr w:type="spellEnd"/>
            <w:r>
              <w:rPr>
                <w:sz w:val="20"/>
                <w:szCs w:val="20"/>
              </w:rPr>
              <w:t xml:space="preserve"> Speech and Language Toolkit identifies individual starting points and informs targeted support. Adults explicitly develop language through the </w:t>
            </w:r>
            <w:proofErr w:type="spellStart"/>
            <w:r>
              <w:rPr>
                <w:sz w:val="20"/>
                <w:szCs w:val="20"/>
              </w:rPr>
              <w:t>ShREC</w:t>
            </w:r>
            <w:proofErr w:type="spellEnd"/>
            <w:r>
              <w:rPr>
                <w:sz w:val="20"/>
                <w:szCs w:val="20"/>
              </w:rPr>
              <w:t xml:space="preserve"> approach (Shared Attention, Respond, Expand, Conversation), alongside daily stories, nursery rhymes and Little Wandle Foundations for Language</w:t>
            </w:r>
            <w:r>
              <w:rPr>
                <w:b/>
                <w:bCs/>
                <w:sz w:val="20"/>
                <w:szCs w:val="20"/>
              </w:rPr>
              <w:t>.</w:t>
            </w:r>
            <w:r>
              <w:rPr>
                <w:sz w:val="20"/>
                <w:szCs w:val="20"/>
              </w:rPr>
              <w:t xml:space="preserve"> Weekly Stay and Play sessions support parents to develop communication at home through shared learning experiences and our 10 Top Tips for Talking</w:t>
            </w:r>
            <w:r>
              <w:rPr>
                <w:b/>
                <w:bCs/>
                <w:sz w:val="20"/>
                <w:szCs w:val="20"/>
              </w:rPr>
              <w:t>.</w:t>
            </w:r>
          </w:p>
        </w:tc>
        <w:tc>
          <w:tcPr>
            <w:tcW w:w="4821" w:type="dxa"/>
            <w:gridSpan w:val="6"/>
            <w:shd w:val="clear" w:color="auto" w:fill="CC99FF"/>
          </w:tcPr>
          <w:p w14:paraId="76A8FAC8"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sz w:val="20"/>
                <w:szCs w:val="20"/>
              </w:rPr>
            </w:pPr>
            <w:r>
              <w:rPr>
                <w:sz w:val="20"/>
                <w:szCs w:val="20"/>
              </w:rPr>
              <w:t xml:space="preserve">Children become increasingly confident communicators, using talk to share ideas, organise their play and develop friendships. Adults continue to extend children's language through high-quality interactions, first-hand experiences and carefully planned play opportunities. Vocabulary is explicitly taught and revisited through stories, songs and topic learning, while </w:t>
            </w:r>
            <w:proofErr w:type="spellStart"/>
            <w:r>
              <w:rPr>
                <w:sz w:val="20"/>
                <w:szCs w:val="20"/>
              </w:rPr>
              <w:t>ShREC</w:t>
            </w:r>
            <w:proofErr w:type="spellEnd"/>
            <w:r>
              <w:rPr>
                <w:b/>
                <w:bCs/>
                <w:sz w:val="20"/>
                <w:szCs w:val="20"/>
              </w:rPr>
              <w:t xml:space="preserve">, </w:t>
            </w:r>
            <w:r>
              <w:rPr>
                <w:sz w:val="20"/>
                <w:szCs w:val="20"/>
              </w:rPr>
              <w:t xml:space="preserve">Little Wandle Foundations for Language and targeted </w:t>
            </w:r>
            <w:proofErr w:type="spellStart"/>
            <w:r>
              <w:rPr>
                <w:sz w:val="20"/>
                <w:szCs w:val="20"/>
              </w:rPr>
              <w:t>WellComm</w:t>
            </w:r>
            <w:proofErr w:type="spellEnd"/>
            <w:r>
              <w:rPr>
                <w:sz w:val="20"/>
                <w:szCs w:val="20"/>
              </w:rPr>
              <w:t xml:space="preserve"> interventions continue to strengthen children's listening, understanding and expressive language skills.</w:t>
            </w:r>
          </w:p>
        </w:tc>
        <w:tc>
          <w:tcPr>
            <w:tcW w:w="4678" w:type="dxa"/>
            <w:gridSpan w:val="3"/>
            <w:shd w:val="clear" w:color="auto" w:fill="CC99FF"/>
          </w:tcPr>
          <w:p w14:paraId="76A8FAC9" w14:textId="77777777" w:rsidR="003A6633" w:rsidRDefault="007627CB">
            <w:pPr>
              <w:widowControl/>
              <w:pBdr>
                <w:top w:val="none" w:sz="0" w:space="0" w:color="000000"/>
                <w:left w:val="none" w:sz="0" w:space="0" w:color="000000"/>
                <w:bottom w:val="none" w:sz="0" w:space="0" w:color="000000"/>
                <w:right w:val="none" w:sz="0" w:space="0" w:color="000000"/>
                <w:between w:val="none" w:sz="0" w:space="0" w:color="000000"/>
              </w:pBdr>
              <w:rPr>
                <w:sz w:val="20"/>
                <w:szCs w:val="20"/>
              </w:rPr>
            </w:pPr>
            <w:r>
              <w:rPr>
                <w:sz w:val="20"/>
                <w:szCs w:val="20"/>
              </w:rPr>
              <w:t>Children use language with increasing confidence to express their ideas, retell experiences and engage in sustained conversations with adults and their peers. Adults continue to model ambitious vocabulary, extend children's thinking through meaningful conversations and provide rich opportunities for storytelling, imaginative play and enquiry. Strong partnerships with families continue through Stay and Play sessions, helping children apply their developing communication skills both at home and in Nursery as they prepare for Reception.</w:t>
            </w:r>
          </w:p>
        </w:tc>
      </w:tr>
      <w:tr w:rsidR="003A6633" w14:paraId="76A8FBD8" w14:textId="77777777">
        <w:trPr>
          <w:trHeight w:val="1165"/>
        </w:trPr>
        <w:tc>
          <w:tcPr>
            <w:tcW w:w="1269" w:type="dxa"/>
            <w:shd w:val="clear" w:color="auto" w:fill="FF66FF"/>
          </w:tcPr>
          <w:p w14:paraId="76A8FBCA" w14:textId="77777777" w:rsidR="003A6633" w:rsidRPr="007627CB" w:rsidRDefault="007627CB">
            <w:r w:rsidRPr="007627CB">
              <w:t>Personal, Social &amp; Emotional Development </w:t>
            </w:r>
          </w:p>
          <w:p w14:paraId="76A8FBCB" w14:textId="77777777" w:rsidR="003A6633" w:rsidRPr="007627CB" w:rsidRDefault="003A6633"/>
        </w:tc>
        <w:tc>
          <w:tcPr>
            <w:tcW w:w="4678" w:type="dxa"/>
            <w:gridSpan w:val="3"/>
            <w:shd w:val="clear" w:color="auto" w:fill="FF66FF"/>
          </w:tcPr>
          <w:p w14:paraId="76A8FBCC" w14:textId="77777777" w:rsidR="003A6633" w:rsidRDefault="007627CB">
            <w:r>
              <w:t>Children settle into nursery by building warm, secure relationships with adults and their peers through play, stories and daily routines. They begin to understand what it means to be part of the nursery community by following the Argyle Code, exploring their feelings through the Zones of Regulation, and developing confidence, independence and a sense of belonging. Carefully chosen stories, nursery rhymes and first-hand experiences support children to recognise emotions, make friends and learn how to care for themselves, others and their environment.</w:t>
            </w:r>
          </w:p>
          <w:p w14:paraId="76A8FBCD" w14:textId="77777777" w:rsidR="003A6633" w:rsidRDefault="003A6633"/>
          <w:p w14:paraId="76A8FBCE" w14:textId="77777777" w:rsidR="003A6633" w:rsidRDefault="007627CB">
            <w:r>
              <w:lastRenderedPageBreak/>
              <w:t>Autumn 1: We take care of ourselves, others and the environment – learning nursery routines, looking after resources and being kind.</w:t>
            </w:r>
          </w:p>
          <w:p w14:paraId="76A8FBCF" w14:textId="77777777" w:rsidR="003A6633" w:rsidRDefault="007627CB">
            <w:r>
              <w:t>Autumn 2: We take responsibility and make a positive contribution – helping others and understanding the role of people who help us.</w:t>
            </w:r>
          </w:p>
        </w:tc>
        <w:tc>
          <w:tcPr>
            <w:tcW w:w="4821" w:type="dxa"/>
            <w:gridSpan w:val="6"/>
            <w:shd w:val="clear" w:color="auto" w:fill="FF66FF"/>
          </w:tcPr>
          <w:p w14:paraId="76A8FBD0" w14:textId="77777777" w:rsidR="003A6633" w:rsidRDefault="007627CB">
            <w:r>
              <w:lastRenderedPageBreak/>
              <w:t>Children become increasingly confident and independent as they explore new experiences through play and enquiry. They develop friendships, learn to cooperate with others and begin to solve simple problems together. Stories, imaginative play and shared experiences encourage children to persevere, have a go and develop resilience, while the Argyle Code and Zones of Regulation continue to support positive relationships and emotional wellbeing.</w:t>
            </w:r>
          </w:p>
          <w:p w14:paraId="76A8FBD1" w14:textId="77777777" w:rsidR="003A6633" w:rsidRDefault="003A6633"/>
          <w:p w14:paraId="76A8FBD2" w14:textId="77777777" w:rsidR="003A6633" w:rsidRDefault="007627CB">
            <w:r>
              <w:t xml:space="preserve">Spring 1: We believe in our ability to succeed and always have a go – trying new experiences and </w:t>
            </w:r>
            <w:r>
              <w:lastRenderedPageBreak/>
              <w:t>persevering.</w:t>
            </w:r>
          </w:p>
          <w:p w14:paraId="76A8FBD3" w14:textId="77777777" w:rsidR="003A6633" w:rsidRDefault="007627CB">
            <w:r>
              <w:t>Spring 2: We love learning, love challenge and are willing to learn from our mistakes – exploring ideas through imaginative play and trying different ways to solve problems.</w:t>
            </w:r>
          </w:p>
        </w:tc>
        <w:tc>
          <w:tcPr>
            <w:tcW w:w="4678" w:type="dxa"/>
            <w:gridSpan w:val="3"/>
            <w:shd w:val="clear" w:color="auto" w:fill="FF66FF"/>
          </w:tcPr>
          <w:p w14:paraId="76A8FBD4" w14:textId="77777777" w:rsidR="003A6633" w:rsidRDefault="007627CB">
            <w:r>
              <w:lastRenderedPageBreak/>
              <w:t>Children demonstrate growing confidence, independence and responsibility within the nursery environment. Through caring for living things, exploring the natural world and working collaboratively with others, they develop empathy, respect and a positive attitude towards learning. They continue to apply the Argyle Code, recognise and manage their emotions using the Zones of Regulation, and develop the independence and resilience needed for a successful transition into Reception.</w:t>
            </w:r>
          </w:p>
          <w:p w14:paraId="76A8FBD5" w14:textId="77777777" w:rsidR="003A6633" w:rsidRDefault="003A6633"/>
          <w:p w14:paraId="76A8FBD6" w14:textId="77777777" w:rsidR="003A6633" w:rsidRDefault="007627CB">
            <w:r>
              <w:t xml:space="preserve">Summer 1: We take care of ourselves, others and </w:t>
            </w:r>
            <w:r>
              <w:lastRenderedPageBreak/>
              <w:t>the environment – caring for living things and respecting nature.</w:t>
            </w:r>
          </w:p>
          <w:p w14:paraId="76A8FBD7" w14:textId="77777777" w:rsidR="003A6633" w:rsidRDefault="007627CB">
            <w:r>
              <w:t>Summer 2: We take responsibility and make a positive contribution – helping with routines, caring for the classroom and preparing for Reception.</w:t>
            </w:r>
          </w:p>
        </w:tc>
      </w:tr>
      <w:tr w:rsidR="003A6633" w14:paraId="76A8FCCA" w14:textId="77777777">
        <w:trPr>
          <w:trHeight w:val="431"/>
        </w:trPr>
        <w:tc>
          <w:tcPr>
            <w:tcW w:w="1269" w:type="dxa"/>
            <w:shd w:val="clear" w:color="auto" w:fill="FF9966"/>
          </w:tcPr>
          <w:p w14:paraId="76A8FCC5" w14:textId="77777777" w:rsidR="003A6633" w:rsidRPr="007627CB" w:rsidRDefault="007627CB">
            <w:pPr>
              <w:rPr>
                <w:b/>
                <w:bCs/>
                <w:sz w:val="20"/>
                <w:szCs w:val="20"/>
              </w:rPr>
            </w:pPr>
            <w:r w:rsidRPr="007627CB">
              <w:rPr>
                <w:b/>
                <w:bCs/>
                <w:sz w:val="20"/>
                <w:szCs w:val="20"/>
              </w:rPr>
              <w:lastRenderedPageBreak/>
              <w:t>Physical Development</w:t>
            </w:r>
          </w:p>
          <w:p w14:paraId="76A8FCC6" w14:textId="77777777" w:rsidR="003A6633" w:rsidRPr="007627CB" w:rsidRDefault="003A6633">
            <w:pPr>
              <w:rPr>
                <w:b/>
                <w:bCs/>
                <w:sz w:val="20"/>
                <w:szCs w:val="20"/>
              </w:rPr>
            </w:pPr>
          </w:p>
        </w:tc>
        <w:tc>
          <w:tcPr>
            <w:tcW w:w="4678" w:type="dxa"/>
            <w:gridSpan w:val="3"/>
            <w:shd w:val="clear" w:color="auto" w:fill="FF9966"/>
          </w:tcPr>
          <w:p w14:paraId="76A8FCC7" w14:textId="77777777" w:rsidR="003A6633" w:rsidRDefault="007627CB">
            <w:pPr>
              <w:pBdr>
                <w:top w:val="nil"/>
                <w:left w:val="nil"/>
                <w:bottom w:val="nil"/>
                <w:right w:val="nil"/>
                <w:between w:val="nil"/>
              </w:pBdr>
              <w:spacing w:after="200" w:line="276" w:lineRule="auto"/>
              <w:rPr>
                <w:color w:val="000000"/>
                <w:sz w:val="20"/>
                <w:szCs w:val="20"/>
              </w:rPr>
            </w:pPr>
            <w:r>
              <w:rPr>
                <w:color w:val="000000"/>
              </w:rPr>
              <w:t xml:space="preserve">Children develop the foundations of physical development through active play, daily outdoor learning and structured PE sessions. Using the </w:t>
            </w:r>
            <w:r>
              <w:rPr>
                <w:b/>
                <w:bCs/>
                <w:color w:val="000000"/>
              </w:rPr>
              <w:t>PE Skills Track</w:t>
            </w:r>
            <w:r>
              <w:rPr>
                <w:color w:val="000000"/>
              </w:rPr>
              <w:t xml:space="preserve"> and </w:t>
            </w:r>
            <w:r>
              <w:rPr>
                <w:b/>
                <w:bCs/>
                <w:color w:val="000000"/>
              </w:rPr>
              <w:t>Get Set 4 PE</w:t>
            </w:r>
            <w:r>
              <w:rPr>
                <w:color w:val="000000"/>
              </w:rPr>
              <w:t>, children are introduced to PE routines and begin to develop fundamental movement skills including balancing, running, jumping, hopping and travelling. Alongside this, children strengthen their fine motor skills through daily opportunities to manipulate tools and materials, while increasing independence in dressing, toileting, handwashing and managing their own belongings.</w:t>
            </w:r>
          </w:p>
        </w:tc>
        <w:tc>
          <w:tcPr>
            <w:tcW w:w="4821" w:type="dxa"/>
            <w:gridSpan w:val="6"/>
            <w:shd w:val="clear" w:color="auto" w:fill="FF9966"/>
          </w:tcPr>
          <w:p w14:paraId="76A8FCC8" w14:textId="77777777" w:rsidR="003A6633" w:rsidRDefault="007627CB">
            <w:pPr>
              <w:pBdr>
                <w:top w:val="nil"/>
                <w:left w:val="nil"/>
                <w:bottom w:val="nil"/>
                <w:right w:val="nil"/>
                <w:between w:val="nil"/>
              </w:pBdr>
              <w:spacing w:after="200" w:line="276" w:lineRule="auto"/>
              <w:rPr>
                <w:color w:val="000000"/>
                <w:sz w:val="20"/>
                <w:szCs w:val="20"/>
              </w:rPr>
            </w:pPr>
            <w:r>
              <w:rPr>
                <w:color w:val="000000"/>
              </w:rPr>
              <w:t>Children become increasingly confident movers as they develop expressive movement through dance and practise ball skills including throwing, catching, rolling, kicking and dribbling. Physical development continues through imaginative play, outdoor learning and daily opportunities to strengthen fine motor control for mark making, construction and creative activities. Children develop greater independence when managing their own personal needs and begin to move with increasing coordination, control and confidence.</w:t>
            </w:r>
          </w:p>
        </w:tc>
        <w:tc>
          <w:tcPr>
            <w:tcW w:w="4678" w:type="dxa"/>
            <w:gridSpan w:val="3"/>
            <w:shd w:val="clear" w:color="auto" w:fill="FF9966"/>
          </w:tcPr>
          <w:p w14:paraId="76A8FCC9" w14:textId="77777777" w:rsidR="003A6633" w:rsidRDefault="007627CB">
            <w:pPr>
              <w:pBdr>
                <w:top w:val="nil"/>
                <w:left w:val="nil"/>
                <w:bottom w:val="nil"/>
                <w:right w:val="nil"/>
                <w:between w:val="nil"/>
              </w:pBdr>
              <w:spacing w:after="200" w:line="276" w:lineRule="auto"/>
              <w:rPr>
                <w:color w:val="000000"/>
                <w:sz w:val="20"/>
                <w:szCs w:val="20"/>
              </w:rPr>
            </w:pPr>
            <w:r>
              <w:rPr>
                <w:color w:val="000000"/>
              </w:rPr>
              <w:t>Children apply and refine their physical skills through games and gymnastics, developing confidence, balance, coordination and control. They increasingly work cooperatively with others, use apparatus safely and apply fundamental movement skills in a range of playful contexts. Daily opportunities for climbing, balancing, manipulating tools and self-care continue to develop children's independence, preparing them physically for the challenges of Reception.</w:t>
            </w:r>
          </w:p>
        </w:tc>
      </w:tr>
      <w:tr w:rsidR="003A6633" w14:paraId="76A8FD5F" w14:textId="77777777">
        <w:trPr>
          <w:trHeight w:val="1643"/>
        </w:trPr>
        <w:tc>
          <w:tcPr>
            <w:tcW w:w="1269" w:type="dxa"/>
            <w:shd w:val="clear" w:color="auto" w:fill="FFFF00"/>
          </w:tcPr>
          <w:p w14:paraId="76A8FD58" w14:textId="77777777" w:rsidR="003A6633" w:rsidRPr="007627CB" w:rsidRDefault="007627CB">
            <w:pPr>
              <w:pBdr>
                <w:top w:val="nil"/>
                <w:left w:val="nil"/>
                <w:bottom w:val="nil"/>
                <w:right w:val="nil"/>
                <w:between w:val="nil"/>
              </w:pBdr>
              <w:spacing w:after="200" w:line="276" w:lineRule="auto"/>
              <w:rPr>
                <w:b/>
                <w:bCs/>
                <w:color w:val="000000"/>
              </w:rPr>
            </w:pPr>
            <w:r w:rsidRPr="007627CB">
              <w:rPr>
                <w:b/>
                <w:bCs/>
                <w:color w:val="000000"/>
              </w:rPr>
              <w:t>Literacy</w:t>
            </w:r>
          </w:p>
        </w:tc>
        <w:tc>
          <w:tcPr>
            <w:tcW w:w="4678" w:type="dxa"/>
            <w:gridSpan w:val="3"/>
            <w:shd w:val="clear" w:color="auto" w:fill="FFFF00"/>
          </w:tcPr>
          <w:p w14:paraId="76A8FD59" w14:textId="77777777" w:rsidR="003A6633" w:rsidRDefault="007627CB">
            <w:pPr>
              <w:widowControl/>
              <w:pBdr>
                <w:top w:val="nil"/>
                <w:left w:val="nil"/>
                <w:bottom w:val="nil"/>
                <w:right w:val="nil"/>
                <w:between w:val="nil"/>
              </w:pBdr>
              <w:spacing w:after="200"/>
              <w:rPr>
                <w:color w:val="000000"/>
              </w:rPr>
            </w:pPr>
            <w:r>
              <w:rPr>
                <w:color w:val="000000"/>
              </w:rPr>
              <w:t>Children develop a love of books, stories, rhymes and poems and begin to understand that pictures, print and marks carry meaning. Through </w:t>
            </w:r>
            <w:r>
              <w:rPr>
                <w:b/>
                <w:bCs/>
                <w:color w:val="000000"/>
              </w:rPr>
              <w:t>Little Wandle Foundations</w:t>
            </w:r>
            <w:r>
              <w:rPr>
                <w:color w:val="000000"/>
              </w:rPr>
              <w:t>, children develop careful listening, rhyme and sound awareness and begin to notice initial sounds and their written representation. Storytelling, role play and </w:t>
            </w:r>
            <w:r>
              <w:rPr>
                <w:b/>
                <w:bCs/>
                <w:color w:val="000000"/>
              </w:rPr>
              <w:t>Poetry Basket</w:t>
            </w:r>
            <w:r>
              <w:rPr>
                <w:color w:val="000000"/>
              </w:rPr>
              <w:t> support children to join in, sequence and retell familiar experiences, while mark making develops from exploration towards meaningful marks, name recognition and early attempts at familiar letters.</w:t>
            </w:r>
          </w:p>
          <w:p w14:paraId="76A8FD5A" w14:textId="77777777" w:rsidR="003A6633" w:rsidRDefault="003A6633">
            <w:pPr>
              <w:rPr>
                <w:b/>
                <w:bCs/>
                <w:color w:val="000000"/>
              </w:rPr>
            </w:pPr>
          </w:p>
        </w:tc>
        <w:tc>
          <w:tcPr>
            <w:tcW w:w="4821" w:type="dxa"/>
            <w:gridSpan w:val="6"/>
            <w:shd w:val="clear" w:color="auto" w:fill="FFFF00"/>
          </w:tcPr>
          <w:p w14:paraId="76A8FD5B" w14:textId="77777777" w:rsidR="003A6633" w:rsidRDefault="007627CB">
            <w:r>
              <w:rPr>
                <w:color w:val="000000"/>
              </w:rPr>
              <w:t>Children become increasingly active storytellers, talking about characters and events and using pictures, props and play to sequence and retell familiar stories. Through </w:t>
            </w:r>
            <w:r>
              <w:rPr>
                <w:b/>
                <w:bCs/>
                <w:color w:val="000000"/>
              </w:rPr>
              <w:t>Little Wandle Foundations</w:t>
            </w:r>
            <w:r>
              <w:rPr>
                <w:color w:val="000000"/>
              </w:rPr>
              <w:t>, they develop rhyme, syllable, initial-sound and oral blending skills and continue to make connections between familiar sounds and letters. Mark making becomes increasingly purposeful as children use it within their play and begin to attempt their own name and other familiar letter forms.</w:t>
            </w:r>
          </w:p>
          <w:p w14:paraId="76A8FD5C" w14:textId="77777777" w:rsidR="003A6633" w:rsidRDefault="003A6633">
            <w:pPr>
              <w:rPr>
                <w:b/>
                <w:bCs/>
                <w:color w:val="000000"/>
              </w:rPr>
            </w:pPr>
          </w:p>
        </w:tc>
        <w:tc>
          <w:tcPr>
            <w:tcW w:w="4678" w:type="dxa"/>
            <w:gridSpan w:val="3"/>
            <w:shd w:val="clear" w:color="auto" w:fill="FFFF00"/>
          </w:tcPr>
          <w:p w14:paraId="76A8FD5D" w14:textId="77777777" w:rsidR="003A6633" w:rsidRDefault="007627CB">
            <w:r>
              <w:rPr>
                <w:color w:val="000000"/>
              </w:rPr>
              <w:t>Children develop increasing confidence and independence as early readers, storytellers and writers. They explore both stories and information books, retell familiar narratives and use </w:t>
            </w:r>
            <w:r>
              <w:rPr>
                <w:b/>
                <w:bCs/>
                <w:color w:val="000000"/>
              </w:rPr>
              <w:t>Poetry Basket</w:t>
            </w:r>
            <w:r>
              <w:rPr>
                <w:color w:val="000000"/>
              </w:rPr>
              <w:t> rhymes and story language with growing confidence. </w:t>
            </w:r>
            <w:r>
              <w:rPr>
                <w:b/>
                <w:bCs/>
                <w:color w:val="000000"/>
              </w:rPr>
              <w:t>Little Wandle Foundations</w:t>
            </w:r>
            <w:r>
              <w:rPr>
                <w:color w:val="000000"/>
              </w:rPr>
              <w:t> consolidates rhyme, syllable, initial-sound and oral blending skills in preparation for Reception phonics. Children use marks and early writing for meaningful purposes and increasingly attempt familiar letters and their own name.</w:t>
            </w:r>
          </w:p>
          <w:p w14:paraId="76A8FD5E" w14:textId="77777777" w:rsidR="003A6633" w:rsidRDefault="003A6633">
            <w:pPr>
              <w:widowControl/>
              <w:pBdr>
                <w:top w:val="none" w:sz="0" w:space="0" w:color="000000"/>
                <w:left w:val="none" w:sz="0" w:space="0" w:color="000000"/>
                <w:bottom w:val="none" w:sz="0" w:space="0" w:color="000000"/>
                <w:right w:val="none" w:sz="0" w:space="0" w:color="000000"/>
                <w:between w:val="none" w:sz="0" w:space="0" w:color="000000"/>
              </w:pBdr>
              <w:rPr>
                <w:b/>
                <w:bCs/>
                <w:color w:val="000000"/>
              </w:rPr>
            </w:pPr>
          </w:p>
        </w:tc>
      </w:tr>
      <w:tr w:rsidR="003A6633" w14:paraId="76A8FE39" w14:textId="77777777">
        <w:trPr>
          <w:trHeight w:val="1664"/>
        </w:trPr>
        <w:tc>
          <w:tcPr>
            <w:tcW w:w="1269" w:type="dxa"/>
            <w:shd w:val="clear" w:color="auto" w:fill="CCECFF"/>
          </w:tcPr>
          <w:p w14:paraId="76A8FE32" w14:textId="77777777" w:rsidR="003A6633" w:rsidRPr="007627CB" w:rsidRDefault="007627CB">
            <w:pPr>
              <w:pBdr>
                <w:top w:val="nil"/>
                <w:left w:val="nil"/>
                <w:bottom w:val="nil"/>
                <w:right w:val="nil"/>
                <w:between w:val="nil"/>
              </w:pBdr>
              <w:spacing w:after="200" w:line="276" w:lineRule="auto"/>
              <w:rPr>
                <w:b/>
                <w:bCs/>
                <w:color w:val="000000"/>
                <w:sz w:val="20"/>
                <w:szCs w:val="20"/>
              </w:rPr>
            </w:pPr>
            <w:r w:rsidRPr="007627CB">
              <w:rPr>
                <w:b/>
                <w:bCs/>
                <w:color w:val="000000"/>
                <w:sz w:val="20"/>
                <w:szCs w:val="20"/>
              </w:rPr>
              <w:lastRenderedPageBreak/>
              <w:t>Mathematics</w:t>
            </w:r>
          </w:p>
        </w:tc>
        <w:tc>
          <w:tcPr>
            <w:tcW w:w="4678" w:type="dxa"/>
            <w:gridSpan w:val="3"/>
            <w:shd w:val="clear" w:color="auto" w:fill="CCECFF"/>
          </w:tcPr>
          <w:p w14:paraId="76A8FE33" w14:textId="77777777" w:rsidR="003A6633" w:rsidRDefault="007627CB">
            <w:pPr>
              <w:widowControl/>
              <w:pBdr>
                <w:top w:val="nil"/>
                <w:left w:val="nil"/>
                <w:bottom w:val="nil"/>
                <w:right w:val="nil"/>
                <w:between w:val="nil"/>
              </w:pBdr>
              <w:spacing w:after="20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Children develop an early sense of number through songs, stories, games and practical experiences. They learn to recognise small quantities, count objects carefully and begin to understand that the final number said tells us how many there are. Children compare quantities and explore different representations of number through objects, fingers, dice, dot patterns and five-frames. Through construction, puzzles and play, they explore shape, position, size and simple patterns.</w:t>
            </w:r>
          </w:p>
          <w:p w14:paraId="76A8FE34" w14:textId="77777777" w:rsidR="003A6633" w:rsidRDefault="007627CB">
            <w:pPr>
              <w:widowControl/>
              <w:pBdr>
                <w:top w:val="nil"/>
                <w:left w:val="nil"/>
                <w:bottom w:val="nil"/>
                <w:right w:val="nil"/>
                <w:between w:val="nil"/>
              </w:pBdr>
              <w:spacing w:after="20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This is reflected in the Autumn planning, where children work practically with quantities 2 and 3, five-frames, dice patterns and one-to-one correspondence alongside comparison and 2D shape.</w:t>
            </w:r>
          </w:p>
        </w:tc>
        <w:tc>
          <w:tcPr>
            <w:tcW w:w="4821" w:type="dxa"/>
            <w:gridSpan w:val="6"/>
            <w:shd w:val="clear" w:color="auto" w:fill="CCECFF"/>
          </w:tcPr>
          <w:p w14:paraId="76A8FE35" w14:textId="77777777" w:rsidR="003A6633" w:rsidRDefault="007627CB">
            <w:pPr>
              <w:widowControl/>
              <w:pBdr>
                <w:top w:val="nil"/>
                <w:left w:val="nil"/>
                <w:bottom w:val="nil"/>
                <w:right w:val="nil"/>
                <w:between w:val="nil"/>
              </w:pBdr>
              <w:spacing w:after="20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Children develop an early sense of number through songs, stories, games and practical experiences. They learn to recognise small quantities, count objects carefully and begin to understand that the final number said tells us how many there are. Children compare quantities and explore different representations of number through objects, fingers, dice, dot patterns and five-frames. Through construction, puzzles and play, they explore shape, position, size and simple patterns.</w:t>
            </w:r>
          </w:p>
          <w:p w14:paraId="76A8FE36" w14:textId="77777777" w:rsidR="003A6633" w:rsidRDefault="007627CB">
            <w:pPr>
              <w:widowControl/>
              <w:pBdr>
                <w:top w:val="nil"/>
                <w:left w:val="nil"/>
                <w:bottom w:val="nil"/>
                <w:right w:val="nil"/>
                <w:between w:val="nil"/>
              </w:pBdr>
              <w:spacing w:after="20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This is reflected in the Autumn planning, where children work practically with quantities 2 and 3, five-frames, dice patterns and one-to-one correspondence alongside comparison and 2D shape.</w:t>
            </w:r>
          </w:p>
        </w:tc>
        <w:tc>
          <w:tcPr>
            <w:tcW w:w="4678" w:type="dxa"/>
            <w:gridSpan w:val="3"/>
            <w:shd w:val="clear" w:color="auto" w:fill="CCECFF"/>
          </w:tcPr>
          <w:p w14:paraId="76A8FE37" w14:textId="77777777" w:rsidR="003A6633" w:rsidRDefault="007627CB">
            <w:pPr>
              <w:widowControl/>
              <w:pBdr>
                <w:top w:val="nil"/>
                <w:left w:val="nil"/>
                <w:bottom w:val="nil"/>
                <w:right w:val="nil"/>
                <w:between w:val="nil"/>
              </w:pBdr>
              <w:spacing w:after="20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Children consolidate and deepen their understanding of numbers to 6, using increasingly reliable counting strategies and recognising quantities in familiar and unfamiliar arrangements. They compare, compose and represent quantities and use their number knowledge to solve simple problems through stories and play. Children apply their understanding of shape, measure, pattern and position through construction, puzzles, mathematical mark making and real-life experiences.</w:t>
            </w:r>
          </w:p>
          <w:p w14:paraId="76A8FE38" w14:textId="77777777" w:rsidR="003A6633" w:rsidRDefault="007627CB">
            <w:pPr>
              <w:widowControl/>
              <w:pBdr>
                <w:top w:val="nil"/>
                <w:left w:val="nil"/>
                <w:bottom w:val="nil"/>
                <w:right w:val="nil"/>
                <w:between w:val="nil"/>
              </w:pBdr>
              <w:spacing w:after="20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By Summer, the planning expects children to subitise quantities to 6, secure counting to 10 and one-to-one correspondence to 5 and beyond, and compare quantities through activities such as the voting station. </w:t>
            </w:r>
          </w:p>
        </w:tc>
      </w:tr>
      <w:tr w:rsidR="003A6633" w14:paraId="76A8FF03" w14:textId="77777777">
        <w:trPr>
          <w:trHeight w:val="3219"/>
        </w:trPr>
        <w:tc>
          <w:tcPr>
            <w:tcW w:w="1269" w:type="dxa"/>
            <w:shd w:val="clear" w:color="auto" w:fill="00FFFF"/>
          </w:tcPr>
          <w:p w14:paraId="76A8FEFC" w14:textId="77777777" w:rsidR="003A6633" w:rsidRPr="007627CB" w:rsidRDefault="007627CB">
            <w:pPr>
              <w:pBdr>
                <w:top w:val="nil"/>
                <w:left w:val="nil"/>
                <w:bottom w:val="nil"/>
                <w:right w:val="nil"/>
                <w:between w:val="nil"/>
              </w:pBdr>
              <w:spacing w:after="200" w:line="276" w:lineRule="auto"/>
              <w:rPr>
                <w:b/>
                <w:bCs/>
                <w:color w:val="000000"/>
              </w:rPr>
            </w:pPr>
            <w:r w:rsidRPr="007627CB">
              <w:rPr>
                <w:b/>
                <w:bCs/>
                <w:color w:val="000000"/>
              </w:rPr>
              <w:t>Understanding the World</w:t>
            </w:r>
          </w:p>
        </w:tc>
        <w:tc>
          <w:tcPr>
            <w:tcW w:w="4678" w:type="dxa"/>
            <w:gridSpan w:val="3"/>
            <w:tcBorders>
              <w:bottom w:val="single" w:sz="4" w:space="0" w:color="000000"/>
            </w:tcBorders>
            <w:shd w:val="clear" w:color="auto" w:fill="00FFFF"/>
          </w:tcPr>
          <w:p w14:paraId="76A8FEFD" w14:textId="77777777" w:rsidR="003A6633" w:rsidRDefault="007627CB">
            <w:r>
              <w:rPr>
                <w:color w:val="000000"/>
              </w:rPr>
              <w:t>Children begin by exploring </w:t>
            </w:r>
            <w:r>
              <w:rPr>
                <w:b/>
                <w:bCs/>
                <w:color w:val="000000"/>
              </w:rPr>
              <w:t>themselves, their families and the world immediately around them</w:t>
            </w:r>
            <w:r>
              <w:rPr>
                <w:color w:val="000000"/>
              </w:rPr>
              <w:t>. They notice seasonal changes, investigate familiar materials and develop curiosity through first-hand exploration. Children learn about people who help us and begin to encounter different families, communities, celebrations and beliefs.</w:t>
            </w:r>
          </w:p>
          <w:p w14:paraId="76A8FEFE" w14:textId="77777777" w:rsidR="003A6633" w:rsidRDefault="003A6633">
            <w:pPr>
              <w:rPr>
                <w:color w:val="000000"/>
              </w:rPr>
            </w:pPr>
          </w:p>
        </w:tc>
        <w:tc>
          <w:tcPr>
            <w:tcW w:w="4821" w:type="dxa"/>
            <w:gridSpan w:val="6"/>
            <w:tcBorders>
              <w:bottom w:val="single" w:sz="4" w:space="0" w:color="000000"/>
            </w:tcBorders>
            <w:shd w:val="clear" w:color="auto" w:fill="00FFFF"/>
          </w:tcPr>
          <w:p w14:paraId="76A8FEFF" w14:textId="77777777" w:rsidR="003A6633" w:rsidRDefault="007627CB">
            <w:r>
              <w:rPr>
                <w:color w:val="000000"/>
              </w:rPr>
              <w:t>Children widen their understanding of the world through </w:t>
            </w:r>
            <w:r>
              <w:rPr>
                <w:b/>
                <w:bCs/>
                <w:color w:val="000000"/>
              </w:rPr>
              <w:t>transport, journeys and imaginative contexts</w:t>
            </w:r>
            <w:r>
              <w:rPr>
                <w:color w:val="000000"/>
              </w:rPr>
              <w:t>. They explore how things work, investigate forces and materials and notice changes in the natural world. Children develop their understanding of different places, people and ways of life and begin to talk about similarities, differences and events from the past.</w:t>
            </w:r>
          </w:p>
          <w:p w14:paraId="76A8FF00" w14:textId="77777777" w:rsidR="003A6633" w:rsidRDefault="003A6633">
            <w:pPr>
              <w:rPr>
                <w:color w:val="000000"/>
              </w:rPr>
            </w:pPr>
          </w:p>
        </w:tc>
        <w:tc>
          <w:tcPr>
            <w:tcW w:w="4678" w:type="dxa"/>
            <w:gridSpan w:val="3"/>
            <w:tcBorders>
              <w:bottom w:val="single" w:sz="4" w:space="0" w:color="000000"/>
            </w:tcBorders>
            <w:shd w:val="clear" w:color="auto" w:fill="00FFFF"/>
          </w:tcPr>
          <w:p w14:paraId="76A8FF01" w14:textId="77777777" w:rsidR="003A6633" w:rsidRDefault="007627CB">
            <w:r>
              <w:rPr>
                <w:color w:val="000000"/>
              </w:rPr>
              <w:t>Children explore </w:t>
            </w:r>
            <w:r>
              <w:rPr>
                <w:b/>
                <w:bCs/>
                <w:color w:val="000000"/>
              </w:rPr>
              <w:t>living things and the wider world</w:t>
            </w:r>
            <w:r>
              <w:rPr>
                <w:color w:val="000000"/>
              </w:rPr>
              <w:t>, learning about animals, habitats, plants and different environments. They develop an early understanding of growth and change, including how they themselves have changed over time. Children encounter different countries, continents, communities, beliefs and special places, developing curiosity about a world beyond their immediate experience.</w:t>
            </w:r>
          </w:p>
          <w:p w14:paraId="76A8FF02" w14:textId="77777777" w:rsidR="003A6633" w:rsidRDefault="003A6633">
            <w:pPr>
              <w:rPr>
                <w:color w:val="000000"/>
              </w:rPr>
            </w:pPr>
          </w:p>
        </w:tc>
      </w:tr>
      <w:tr w:rsidR="003A6633" w14:paraId="76A8FFC9" w14:textId="77777777">
        <w:trPr>
          <w:trHeight w:val="2224"/>
        </w:trPr>
        <w:tc>
          <w:tcPr>
            <w:tcW w:w="1269" w:type="dxa"/>
            <w:shd w:val="clear" w:color="auto" w:fill="CCFFCC"/>
          </w:tcPr>
          <w:p w14:paraId="76A8FFC2" w14:textId="77777777" w:rsidR="003A6633" w:rsidRPr="007627CB" w:rsidRDefault="007627CB">
            <w:pPr>
              <w:pBdr>
                <w:top w:val="nil"/>
                <w:left w:val="nil"/>
                <w:bottom w:val="nil"/>
                <w:right w:val="nil"/>
                <w:between w:val="nil"/>
              </w:pBdr>
              <w:spacing w:after="200" w:line="276" w:lineRule="auto"/>
              <w:rPr>
                <w:b/>
                <w:bCs/>
                <w:color w:val="000000"/>
              </w:rPr>
            </w:pPr>
            <w:r w:rsidRPr="007627CB">
              <w:rPr>
                <w:b/>
                <w:bCs/>
                <w:color w:val="000000"/>
              </w:rPr>
              <w:lastRenderedPageBreak/>
              <w:t>Expressive Art &amp; Design</w:t>
            </w:r>
          </w:p>
        </w:tc>
        <w:tc>
          <w:tcPr>
            <w:tcW w:w="4725" w:type="dxa"/>
            <w:gridSpan w:val="4"/>
            <w:shd w:val="clear" w:color="auto" w:fill="CCFFCC"/>
          </w:tcPr>
          <w:p w14:paraId="76A8FFC3" w14:textId="77777777" w:rsidR="003A6633" w:rsidRDefault="007627CB">
            <w:r>
              <w:rPr>
                <w:color w:val="000000"/>
              </w:rPr>
              <w:t>Children explore a wide range of materials, tools, colours and techniques through playful, sensory experiences. They use drawing, painting, modelling and construction to represent familiar ideas and experiences and develop imaginative play through stories, rhymes and role play. In music, children build confidence in singing familiar and new songs, explore instruments and begin to respond to and keep a steady pulse.</w:t>
            </w:r>
          </w:p>
          <w:p w14:paraId="76A8FFC4" w14:textId="77777777" w:rsidR="003A6633" w:rsidRDefault="003A6633">
            <w:pPr>
              <w:pBdr>
                <w:top w:val="nil"/>
                <w:left w:val="nil"/>
                <w:bottom w:val="nil"/>
                <w:right w:val="nil"/>
                <w:between w:val="nil"/>
              </w:pBdr>
              <w:spacing w:after="200" w:line="276" w:lineRule="auto"/>
              <w:rPr>
                <w:color w:val="000000"/>
                <w:shd w:val="clear" w:color="auto" w:fill="CCFFCC"/>
              </w:rPr>
            </w:pPr>
          </w:p>
        </w:tc>
        <w:tc>
          <w:tcPr>
            <w:tcW w:w="4726" w:type="dxa"/>
            <w:gridSpan w:val="4"/>
            <w:shd w:val="clear" w:color="auto" w:fill="CCFFCC"/>
          </w:tcPr>
          <w:p w14:paraId="76A8FFC5" w14:textId="77777777" w:rsidR="003A6633" w:rsidRDefault="007627CB">
            <w:r>
              <w:rPr>
                <w:color w:val="000000"/>
              </w:rPr>
              <w:t>Children make increasingly purposeful choices when creating, combining materials, colours, shapes and techniques to represent their ideas. They develop imaginative play through </w:t>
            </w:r>
            <w:r>
              <w:rPr>
                <w:b/>
                <w:bCs/>
                <w:color w:val="000000"/>
              </w:rPr>
              <w:t>Transport and Fantasy</w:t>
            </w:r>
            <w:r>
              <w:rPr>
                <w:color w:val="000000"/>
              </w:rPr>
              <w:t>, using stories, props, movement and role play to create and develop narratives. In music, children explore </w:t>
            </w:r>
            <w:r>
              <w:rPr>
                <w:b/>
                <w:bCs/>
                <w:color w:val="000000"/>
              </w:rPr>
              <w:t>pitch, tempo and dynamics</w:t>
            </w:r>
            <w:r>
              <w:rPr>
                <w:color w:val="000000"/>
              </w:rPr>
              <w:t>, responding through their voices, instruments and movement.</w:t>
            </w:r>
          </w:p>
          <w:p w14:paraId="76A8FFC6" w14:textId="77777777" w:rsidR="003A6633" w:rsidRDefault="003A6633">
            <w:pPr>
              <w:pBdr>
                <w:top w:val="nil"/>
                <w:left w:val="nil"/>
                <w:bottom w:val="nil"/>
                <w:right w:val="nil"/>
                <w:between w:val="nil"/>
              </w:pBdr>
              <w:spacing w:after="200" w:line="276" w:lineRule="auto"/>
              <w:rPr>
                <w:color w:val="000000"/>
                <w:shd w:val="clear" w:color="auto" w:fill="CCFFCC"/>
              </w:rPr>
            </w:pPr>
          </w:p>
        </w:tc>
        <w:tc>
          <w:tcPr>
            <w:tcW w:w="4726" w:type="dxa"/>
            <w:gridSpan w:val="4"/>
            <w:shd w:val="clear" w:color="auto" w:fill="CCFFCC"/>
          </w:tcPr>
          <w:p w14:paraId="76A8FFC7" w14:textId="77777777" w:rsidR="003A6633" w:rsidRDefault="007627CB">
            <w:r>
              <w:rPr>
                <w:color w:val="000000"/>
              </w:rPr>
              <w:t>Children use their growing repertoire of creative skills with increasing independence, representing ideas from </w:t>
            </w:r>
            <w:r>
              <w:rPr>
                <w:b/>
                <w:bCs/>
                <w:color w:val="000000"/>
              </w:rPr>
              <w:t>All Creatures Great &amp; Small</w:t>
            </w:r>
            <w:r>
              <w:rPr>
                <w:color w:val="000000"/>
              </w:rPr>
              <w:t> through drawing, painting, construction, movement and imaginative play. They talk about and develop their creations and respond creatively to music. In music, children develop their understanding of </w:t>
            </w:r>
            <w:r>
              <w:rPr>
                <w:b/>
                <w:bCs/>
                <w:color w:val="000000"/>
              </w:rPr>
              <w:t>rhythm and notation</w:t>
            </w:r>
            <w:r>
              <w:rPr>
                <w:color w:val="000000"/>
              </w:rPr>
              <w:t>, using voices, movement, instruments and marks to represent and perform simple rhythms.</w:t>
            </w:r>
          </w:p>
          <w:p w14:paraId="76A8FFC8" w14:textId="77777777" w:rsidR="003A6633" w:rsidRDefault="003A6633">
            <w:pPr>
              <w:pBdr>
                <w:top w:val="nil"/>
                <w:left w:val="nil"/>
                <w:bottom w:val="nil"/>
                <w:right w:val="nil"/>
                <w:between w:val="nil"/>
              </w:pBdr>
              <w:spacing w:after="200" w:line="276" w:lineRule="auto"/>
              <w:ind w:right="-755"/>
              <w:rPr>
                <w:color w:val="000000"/>
                <w:shd w:val="clear" w:color="auto" w:fill="CCFFCC"/>
              </w:rPr>
            </w:pPr>
          </w:p>
        </w:tc>
      </w:tr>
      <w:tr w:rsidR="003A6633" w14:paraId="76A90067" w14:textId="77777777">
        <w:trPr>
          <w:trHeight w:val="1747"/>
        </w:trPr>
        <w:tc>
          <w:tcPr>
            <w:tcW w:w="1269" w:type="dxa"/>
            <w:shd w:val="clear" w:color="auto" w:fill="D9D9D9"/>
          </w:tcPr>
          <w:p w14:paraId="76A90060" w14:textId="73F83CA5" w:rsidR="003A6633" w:rsidRDefault="002858A2">
            <w:pPr>
              <w:pBdr>
                <w:top w:val="nil"/>
                <w:left w:val="nil"/>
                <w:bottom w:val="nil"/>
                <w:right w:val="nil"/>
                <w:between w:val="nil"/>
              </w:pBdr>
              <w:spacing w:line="276" w:lineRule="auto"/>
              <w:rPr>
                <w:color w:val="000000"/>
                <w:sz w:val="20"/>
                <w:szCs w:val="20"/>
                <w:shd w:val="clear" w:color="auto" w:fill="CCFFCC"/>
              </w:rPr>
            </w:pPr>
            <w:r>
              <w:rPr>
                <w:b/>
                <w:bCs/>
                <w:color w:val="000000"/>
                <w:sz w:val="20"/>
                <w:szCs w:val="20"/>
              </w:rPr>
              <w:t>RE - What is special to me?</w:t>
            </w:r>
          </w:p>
        </w:tc>
        <w:tc>
          <w:tcPr>
            <w:tcW w:w="2410" w:type="dxa"/>
            <w:tcBorders>
              <w:bottom w:val="single" w:sz="4" w:space="0" w:color="000000"/>
            </w:tcBorders>
            <w:shd w:val="clear" w:color="auto" w:fill="D9D9D9"/>
          </w:tcPr>
          <w:p w14:paraId="76A90061" w14:textId="430DD3CB" w:rsidR="003A6633" w:rsidRDefault="00A57E4D">
            <w:pPr>
              <w:pBdr>
                <w:top w:val="nil"/>
                <w:left w:val="nil"/>
                <w:bottom w:val="nil"/>
                <w:right w:val="nil"/>
                <w:between w:val="nil"/>
              </w:pBdr>
              <w:shd w:val="clear" w:color="auto" w:fill="D9D9D9"/>
              <w:spacing w:after="200" w:line="276" w:lineRule="auto"/>
              <w:ind w:right="-755"/>
              <w:rPr>
                <w:color w:val="000000"/>
                <w:highlight w:val="lightGray"/>
              </w:rPr>
            </w:pPr>
            <w:r w:rsidRPr="00A57E4D">
              <w:rPr>
                <w:sz w:val="20"/>
                <w:szCs w:val="20"/>
              </w:rPr>
              <w:t>What happens at Sukkot? (Celebrating)</w:t>
            </w:r>
          </w:p>
        </w:tc>
        <w:tc>
          <w:tcPr>
            <w:tcW w:w="2268" w:type="dxa"/>
            <w:gridSpan w:val="2"/>
            <w:tcBorders>
              <w:bottom w:val="single" w:sz="4" w:space="0" w:color="000000"/>
            </w:tcBorders>
            <w:shd w:val="clear" w:color="auto" w:fill="D9D9D9"/>
          </w:tcPr>
          <w:p w14:paraId="76A90062" w14:textId="302812DF" w:rsidR="003A6633" w:rsidRDefault="00A57E4D">
            <w:pPr>
              <w:widowControl/>
              <w:pBdr>
                <w:top w:val="none" w:sz="0" w:space="0" w:color="000000"/>
                <w:left w:val="none" w:sz="0" w:space="0" w:color="000000"/>
                <w:bottom w:val="none" w:sz="0" w:space="0" w:color="000000"/>
                <w:right w:val="none" w:sz="0" w:space="0" w:color="000000"/>
                <w:between w:val="none" w:sz="0" w:space="0" w:color="000000"/>
              </w:pBdr>
              <w:rPr>
                <w:color w:val="000000"/>
              </w:rPr>
            </w:pPr>
            <w:r w:rsidRPr="00A57E4D">
              <w:rPr>
                <w:sz w:val="20"/>
                <w:szCs w:val="20"/>
              </w:rPr>
              <w:t>What happens at Christmas? (Celebrating)</w:t>
            </w:r>
          </w:p>
        </w:tc>
        <w:tc>
          <w:tcPr>
            <w:tcW w:w="2410" w:type="dxa"/>
            <w:gridSpan w:val="3"/>
            <w:tcBorders>
              <w:bottom w:val="single" w:sz="4" w:space="0" w:color="000000"/>
            </w:tcBorders>
            <w:shd w:val="clear" w:color="auto" w:fill="D9D9D9"/>
          </w:tcPr>
          <w:p w14:paraId="76A90063" w14:textId="1A2FE1BE" w:rsidR="003A6633" w:rsidRPr="00A57E4D" w:rsidRDefault="00A57E4D" w:rsidP="001B5C6E">
            <w:pPr>
              <w:pStyle w:val="Heading3"/>
              <w:ind w:left="360"/>
              <w:outlineLvl w:val="2"/>
              <w:rPr>
                <w:b w:val="0"/>
                <w:bCs w:val="0"/>
                <w:color w:val="000000"/>
                <w:sz w:val="22"/>
                <w:szCs w:val="22"/>
              </w:rPr>
            </w:pPr>
            <w:r w:rsidRPr="00A57E4D">
              <w:rPr>
                <w:b w:val="0"/>
                <w:bCs w:val="0"/>
                <w:color w:val="auto"/>
                <w:sz w:val="20"/>
                <w:szCs w:val="20"/>
              </w:rPr>
              <w:t xml:space="preserve">The </w:t>
            </w:r>
            <w:r>
              <w:rPr>
                <w:b w:val="0"/>
                <w:bCs w:val="0"/>
                <w:color w:val="auto"/>
                <w:sz w:val="20"/>
                <w:szCs w:val="20"/>
              </w:rPr>
              <w:t>T</w:t>
            </w:r>
            <w:r w:rsidRPr="00A57E4D">
              <w:rPr>
                <w:b w:val="0"/>
                <w:bCs w:val="0"/>
                <w:color w:val="auto"/>
                <w:sz w:val="20"/>
                <w:szCs w:val="20"/>
              </w:rPr>
              <w:t xml:space="preserve">wo </w:t>
            </w:r>
            <w:r>
              <w:rPr>
                <w:b w:val="0"/>
                <w:bCs w:val="0"/>
                <w:color w:val="auto"/>
                <w:sz w:val="20"/>
                <w:szCs w:val="20"/>
              </w:rPr>
              <w:t>B</w:t>
            </w:r>
            <w:r w:rsidRPr="00A57E4D">
              <w:rPr>
                <w:b w:val="0"/>
                <w:bCs w:val="0"/>
                <w:color w:val="auto"/>
                <w:sz w:val="20"/>
                <w:szCs w:val="20"/>
              </w:rPr>
              <w:t>rothers</w:t>
            </w:r>
          </w:p>
        </w:tc>
        <w:tc>
          <w:tcPr>
            <w:tcW w:w="2411" w:type="dxa"/>
            <w:gridSpan w:val="3"/>
            <w:tcBorders>
              <w:bottom w:val="single" w:sz="4" w:space="0" w:color="000000"/>
            </w:tcBorders>
            <w:shd w:val="clear" w:color="auto" w:fill="D9D9D9"/>
          </w:tcPr>
          <w:p w14:paraId="76A90064" w14:textId="796147FE" w:rsidR="003A6633" w:rsidRDefault="00A57E4D">
            <w:pPr>
              <w:widowControl/>
              <w:pBdr>
                <w:top w:val="none" w:sz="0" w:space="0" w:color="000000"/>
                <w:left w:val="none" w:sz="0" w:space="0" w:color="000000"/>
                <w:bottom w:val="none" w:sz="0" w:space="0" w:color="000000"/>
                <w:right w:val="none" w:sz="0" w:space="0" w:color="000000"/>
                <w:between w:val="none" w:sz="0" w:space="0" w:color="000000"/>
              </w:pBdr>
              <w:ind w:left="360"/>
              <w:rPr>
                <w:color w:val="000000"/>
              </w:rPr>
            </w:pPr>
            <w:r w:rsidRPr="00A57E4D">
              <w:rPr>
                <w:sz w:val="20"/>
                <w:szCs w:val="20"/>
              </w:rPr>
              <w:t>What happens at Easter? (Celebrating)</w:t>
            </w:r>
          </w:p>
        </w:tc>
        <w:tc>
          <w:tcPr>
            <w:tcW w:w="2268" w:type="dxa"/>
            <w:gridSpan w:val="2"/>
            <w:tcBorders>
              <w:bottom w:val="single" w:sz="4" w:space="0" w:color="000000"/>
            </w:tcBorders>
            <w:shd w:val="clear" w:color="auto" w:fill="D9D9D9"/>
          </w:tcPr>
          <w:p w14:paraId="22F606FB" w14:textId="77777777" w:rsidR="00A57E4D" w:rsidRPr="00A57E4D" w:rsidRDefault="00A57E4D" w:rsidP="00A57E4D">
            <w:pPr>
              <w:spacing w:after="200" w:line="276" w:lineRule="auto"/>
              <w:jc w:val="center"/>
              <w:rPr>
                <w:sz w:val="20"/>
                <w:szCs w:val="20"/>
              </w:rPr>
            </w:pPr>
            <w:r w:rsidRPr="00A57E4D">
              <w:rPr>
                <w:sz w:val="20"/>
                <w:szCs w:val="20"/>
              </w:rPr>
              <w:t>What happens at Eid-Ul-</w:t>
            </w:r>
            <w:proofErr w:type="spellStart"/>
            <w:r w:rsidRPr="00A57E4D">
              <w:rPr>
                <w:sz w:val="20"/>
                <w:szCs w:val="20"/>
              </w:rPr>
              <w:t>Fitr</w:t>
            </w:r>
            <w:proofErr w:type="spellEnd"/>
            <w:r w:rsidRPr="00A57E4D">
              <w:rPr>
                <w:sz w:val="20"/>
                <w:szCs w:val="20"/>
              </w:rPr>
              <w:t>/</w:t>
            </w:r>
            <w:proofErr w:type="spellStart"/>
            <w:r w:rsidRPr="00A57E4D">
              <w:rPr>
                <w:sz w:val="20"/>
                <w:szCs w:val="20"/>
              </w:rPr>
              <w:t>Adha</w:t>
            </w:r>
            <w:proofErr w:type="spellEnd"/>
            <w:r w:rsidRPr="00A57E4D">
              <w:rPr>
                <w:sz w:val="20"/>
                <w:szCs w:val="20"/>
              </w:rPr>
              <w:t>? (Celebrating)</w:t>
            </w:r>
          </w:p>
          <w:p w14:paraId="76A90065" w14:textId="77777777" w:rsidR="003A6633" w:rsidRDefault="003A6633">
            <w:pPr>
              <w:widowControl/>
              <w:pBdr>
                <w:top w:val="none" w:sz="0" w:space="0" w:color="000000"/>
                <w:left w:val="none" w:sz="0" w:space="0" w:color="000000"/>
                <w:bottom w:val="none" w:sz="0" w:space="0" w:color="000000"/>
                <w:right w:val="none" w:sz="0" w:space="0" w:color="000000"/>
                <w:between w:val="none" w:sz="0" w:space="0" w:color="000000"/>
              </w:pBdr>
              <w:rPr>
                <w:color w:val="000000"/>
              </w:rPr>
            </w:pPr>
          </w:p>
        </w:tc>
        <w:tc>
          <w:tcPr>
            <w:tcW w:w="2410" w:type="dxa"/>
            <w:tcBorders>
              <w:bottom w:val="single" w:sz="4" w:space="0" w:color="000000"/>
            </w:tcBorders>
            <w:shd w:val="clear" w:color="auto" w:fill="D9D9D9"/>
          </w:tcPr>
          <w:p w14:paraId="24232FE0" w14:textId="77777777" w:rsidR="003A6633" w:rsidRDefault="00A57E4D">
            <w:pPr>
              <w:pBdr>
                <w:top w:val="nil"/>
                <w:left w:val="nil"/>
                <w:bottom w:val="nil"/>
                <w:right w:val="nil"/>
                <w:between w:val="nil"/>
              </w:pBdr>
              <w:spacing w:after="200" w:line="276" w:lineRule="auto"/>
              <w:ind w:right="-755"/>
              <w:rPr>
                <w:sz w:val="20"/>
                <w:szCs w:val="20"/>
              </w:rPr>
            </w:pPr>
            <w:r w:rsidRPr="00A57E4D">
              <w:rPr>
                <w:sz w:val="20"/>
                <w:szCs w:val="20"/>
              </w:rPr>
              <w:t>What makes a place special</w:t>
            </w:r>
            <w:r w:rsidR="002858A2">
              <w:rPr>
                <w:sz w:val="20"/>
                <w:szCs w:val="20"/>
              </w:rPr>
              <w:t>?</w:t>
            </w:r>
          </w:p>
          <w:p w14:paraId="76A90066" w14:textId="37631601" w:rsidR="002858A2" w:rsidRDefault="002858A2">
            <w:pPr>
              <w:pBdr>
                <w:top w:val="nil"/>
                <w:left w:val="nil"/>
                <w:bottom w:val="nil"/>
                <w:right w:val="nil"/>
                <w:between w:val="nil"/>
              </w:pBdr>
              <w:spacing w:after="200" w:line="276" w:lineRule="auto"/>
              <w:ind w:right="-755"/>
              <w:rPr>
                <w:color w:val="000000"/>
              </w:rPr>
            </w:pPr>
            <w:r>
              <w:rPr>
                <w:sz w:val="20"/>
                <w:szCs w:val="20"/>
              </w:rPr>
              <w:t>(Aspects)</w:t>
            </w:r>
          </w:p>
        </w:tc>
      </w:tr>
    </w:tbl>
    <w:p w14:paraId="76A90068" w14:textId="77777777" w:rsidR="003A6633" w:rsidRDefault="007627CB">
      <w:pPr>
        <w:pBdr>
          <w:top w:val="nil"/>
          <w:left w:val="nil"/>
          <w:bottom w:val="nil"/>
          <w:right w:val="nil"/>
          <w:between w:val="nil"/>
        </w:pBdr>
        <w:spacing w:after="0"/>
        <w:rPr>
          <w:color w:val="000000"/>
        </w:rPr>
      </w:pPr>
      <w:r>
        <w:rPr>
          <w:color w:val="000000"/>
        </w:rPr>
        <w:t xml:space="preserve">                                     </w:t>
      </w:r>
    </w:p>
    <w:p w14:paraId="76A90069" w14:textId="77777777" w:rsidR="003A6633" w:rsidRDefault="003A6633">
      <w:pPr>
        <w:pBdr>
          <w:top w:val="nil"/>
          <w:left w:val="nil"/>
          <w:bottom w:val="nil"/>
          <w:right w:val="nil"/>
          <w:between w:val="nil"/>
        </w:pBdr>
        <w:ind w:left="-851" w:right="-755" w:firstLine="851"/>
        <w:rPr>
          <w:color w:val="000000"/>
        </w:rPr>
      </w:pPr>
    </w:p>
    <w:sectPr w:rsidR="003A6633">
      <w:headerReference w:type="even" r:id="rId8"/>
      <w:headerReference w:type="default" r:id="rId9"/>
      <w:footerReference w:type="even" r:id="rId10"/>
      <w:footerReference w:type="default" r:id="rId11"/>
      <w:headerReference w:type="first" r:id="rId12"/>
      <w:footerReference w:type="first" r:id="rId13"/>
      <w:pgSz w:w="16838" w:h="11906" w:orient="landscape"/>
      <w:pgMar w:top="720" w:right="720" w:bottom="720" w:left="72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A9007A" w14:textId="77777777" w:rsidR="00257466" w:rsidRDefault="007627CB">
      <w:pPr>
        <w:spacing w:after="0" w:line="240" w:lineRule="auto"/>
      </w:pPr>
      <w:r>
        <w:separator/>
      </w:r>
    </w:p>
  </w:endnote>
  <w:endnote w:type="continuationSeparator" w:id="0">
    <w:p w14:paraId="76A9007C" w14:textId="77777777" w:rsidR="00257466" w:rsidRDefault="007627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embedRegular r:id="rId1" w:fontKey="{75103449-9255-47E5-ADF1-C906FB78F796}"/>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5EDADB09-B475-4258-946D-97E55742A82A}"/>
    <w:embedBold r:id="rId3" w:fontKey="{0F69069C-69FA-481F-B50E-521C06F72C39}"/>
    <w:embedItalic r:id="rId4" w:fontKey="{E25E416F-2F0E-44C1-ACB0-D6218DBFF385}"/>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5" w:fontKey="{E58E8B76-6BA2-4D0F-A37B-0EA8AA6BBFE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90072" w14:textId="77777777" w:rsidR="003A6633" w:rsidRDefault="003A6633">
    <w:pPr>
      <w:pBdr>
        <w:top w:val="nil"/>
        <w:left w:val="nil"/>
        <w:bottom w:val="nil"/>
        <w:right w:val="nil"/>
        <w:between w:val="nil"/>
      </w:pBdr>
      <w:tabs>
        <w:tab w:val="center" w:pos="4680"/>
        <w:tab w:val="right" w:pos="9360"/>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90073" w14:textId="77777777" w:rsidR="003A6633" w:rsidRDefault="003A6633">
    <w:pPr>
      <w:pBdr>
        <w:top w:val="nil"/>
        <w:left w:val="nil"/>
        <w:bottom w:val="nil"/>
        <w:right w:val="nil"/>
        <w:between w:val="nil"/>
      </w:pBdr>
      <w:tabs>
        <w:tab w:val="center" w:pos="4680"/>
        <w:tab w:val="right" w:pos="9360"/>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90075" w14:textId="77777777" w:rsidR="003A6633" w:rsidRDefault="003A6633">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A90076" w14:textId="77777777" w:rsidR="00257466" w:rsidRDefault="007627CB">
      <w:pPr>
        <w:spacing w:after="0" w:line="240" w:lineRule="auto"/>
      </w:pPr>
      <w:r>
        <w:separator/>
      </w:r>
    </w:p>
  </w:footnote>
  <w:footnote w:type="continuationSeparator" w:id="0">
    <w:p w14:paraId="76A90078" w14:textId="77777777" w:rsidR="00257466" w:rsidRDefault="007627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9006C" w14:textId="77777777" w:rsidR="003A6633" w:rsidRDefault="003A6633">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9006D" w14:textId="77777777" w:rsidR="003A6633" w:rsidRDefault="003A6633">
    <w:pPr>
      <w:pBdr>
        <w:top w:val="nil"/>
        <w:left w:val="nil"/>
        <w:bottom w:val="nil"/>
        <w:right w:val="nil"/>
        <w:between w:val="nil"/>
      </w:pBdr>
      <w:tabs>
        <w:tab w:val="center" w:pos="4513"/>
        <w:tab w:val="right" w:pos="9026"/>
      </w:tabs>
      <w:spacing w:after="0" w:line="240" w:lineRule="auto"/>
      <w:rPr>
        <w:color w:val="000000"/>
      </w:rPr>
    </w:pPr>
  </w:p>
  <w:p w14:paraId="76A9006E" w14:textId="77777777" w:rsidR="003A6633" w:rsidRDefault="003A6633">
    <w:pPr>
      <w:pBdr>
        <w:top w:val="nil"/>
        <w:left w:val="nil"/>
        <w:bottom w:val="nil"/>
        <w:right w:val="nil"/>
        <w:between w:val="nil"/>
      </w:pBdr>
      <w:tabs>
        <w:tab w:val="center" w:pos="4513"/>
        <w:tab w:val="right" w:pos="9026"/>
      </w:tabs>
      <w:spacing w:after="0" w:line="240" w:lineRule="auto"/>
      <w:rPr>
        <w:color w:val="000000"/>
      </w:rPr>
    </w:pPr>
  </w:p>
  <w:p w14:paraId="76A9006F" w14:textId="77777777" w:rsidR="003A6633" w:rsidRDefault="003A6633">
    <w:pPr>
      <w:pBdr>
        <w:top w:val="nil"/>
        <w:left w:val="nil"/>
        <w:bottom w:val="nil"/>
        <w:right w:val="nil"/>
        <w:between w:val="nil"/>
      </w:pBdr>
      <w:tabs>
        <w:tab w:val="center" w:pos="4513"/>
        <w:tab w:val="right" w:pos="9026"/>
      </w:tabs>
      <w:spacing w:after="0" w:line="240" w:lineRule="auto"/>
      <w:rPr>
        <w:color w:val="000000"/>
      </w:rPr>
    </w:pPr>
  </w:p>
  <w:p w14:paraId="76A90070" w14:textId="77777777" w:rsidR="003A6633" w:rsidRDefault="003A6633">
    <w:pPr>
      <w:pBdr>
        <w:top w:val="nil"/>
        <w:left w:val="nil"/>
        <w:bottom w:val="nil"/>
        <w:right w:val="nil"/>
        <w:between w:val="nil"/>
      </w:pBdr>
      <w:tabs>
        <w:tab w:val="center" w:pos="4513"/>
        <w:tab w:val="right" w:pos="9026"/>
      </w:tabs>
      <w:spacing w:after="0" w:line="240" w:lineRule="auto"/>
      <w:rPr>
        <w:color w:val="000000"/>
      </w:rPr>
    </w:pPr>
  </w:p>
  <w:p w14:paraId="76A90071" w14:textId="77777777" w:rsidR="003A6633" w:rsidRDefault="003A6633">
    <w:pPr>
      <w:pBdr>
        <w:top w:val="nil"/>
        <w:left w:val="nil"/>
        <w:bottom w:val="nil"/>
        <w:right w:val="nil"/>
        <w:between w:val="nil"/>
      </w:pBdr>
      <w:tabs>
        <w:tab w:val="center" w:pos="4513"/>
        <w:tab w:val="right" w:pos="9026"/>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90074" w14:textId="77777777" w:rsidR="003A6633" w:rsidRDefault="003A6633">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8794B"/>
    <w:multiLevelType w:val="multilevel"/>
    <w:tmpl w:val="027C9F2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15E95392"/>
    <w:multiLevelType w:val="multilevel"/>
    <w:tmpl w:val="BCE64CB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1BA23E65"/>
    <w:multiLevelType w:val="multilevel"/>
    <w:tmpl w:val="DC809C5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25184A31"/>
    <w:multiLevelType w:val="multilevel"/>
    <w:tmpl w:val="0FAA2F1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264A1C82"/>
    <w:multiLevelType w:val="multilevel"/>
    <w:tmpl w:val="AE2415F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30474D5F"/>
    <w:multiLevelType w:val="multilevel"/>
    <w:tmpl w:val="00F2915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34FA124B"/>
    <w:multiLevelType w:val="multilevel"/>
    <w:tmpl w:val="D570CA9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44C174C8"/>
    <w:multiLevelType w:val="multilevel"/>
    <w:tmpl w:val="017C406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4B7E6BD8"/>
    <w:multiLevelType w:val="multilevel"/>
    <w:tmpl w:val="2B70D36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 w15:restartNumberingAfterBreak="0">
    <w:nsid w:val="4DE2167E"/>
    <w:multiLevelType w:val="multilevel"/>
    <w:tmpl w:val="06F4015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5E982D95"/>
    <w:multiLevelType w:val="multilevel"/>
    <w:tmpl w:val="C79EA47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15:restartNumberingAfterBreak="0">
    <w:nsid w:val="65C75B49"/>
    <w:multiLevelType w:val="multilevel"/>
    <w:tmpl w:val="8B3AA36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665F0EEB"/>
    <w:multiLevelType w:val="multilevel"/>
    <w:tmpl w:val="0A7C7CC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67876713"/>
    <w:multiLevelType w:val="multilevel"/>
    <w:tmpl w:val="27CC236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6DBE7058"/>
    <w:multiLevelType w:val="multilevel"/>
    <w:tmpl w:val="84BA461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 w15:restartNumberingAfterBreak="0">
    <w:nsid w:val="6DD54CA5"/>
    <w:multiLevelType w:val="multilevel"/>
    <w:tmpl w:val="54B4EDF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 w15:restartNumberingAfterBreak="0">
    <w:nsid w:val="70F53D9D"/>
    <w:multiLevelType w:val="multilevel"/>
    <w:tmpl w:val="C1C685C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 w15:restartNumberingAfterBreak="0">
    <w:nsid w:val="71E37055"/>
    <w:multiLevelType w:val="multilevel"/>
    <w:tmpl w:val="7AB4CAB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8" w15:restartNumberingAfterBreak="0">
    <w:nsid w:val="7FFC4B67"/>
    <w:multiLevelType w:val="multilevel"/>
    <w:tmpl w:val="E12614F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8"/>
  </w:num>
  <w:num w:numId="2">
    <w:abstractNumId w:val="14"/>
  </w:num>
  <w:num w:numId="3">
    <w:abstractNumId w:val="6"/>
  </w:num>
  <w:num w:numId="4">
    <w:abstractNumId w:val="12"/>
  </w:num>
  <w:num w:numId="5">
    <w:abstractNumId w:val="5"/>
  </w:num>
  <w:num w:numId="6">
    <w:abstractNumId w:val="10"/>
  </w:num>
  <w:num w:numId="7">
    <w:abstractNumId w:val="1"/>
  </w:num>
  <w:num w:numId="8">
    <w:abstractNumId w:val="4"/>
  </w:num>
  <w:num w:numId="9">
    <w:abstractNumId w:val="16"/>
  </w:num>
  <w:num w:numId="10">
    <w:abstractNumId w:val="3"/>
  </w:num>
  <w:num w:numId="11">
    <w:abstractNumId w:val="11"/>
  </w:num>
  <w:num w:numId="12">
    <w:abstractNumId w:val="9"/>
  </w:num>
  <w:num w:numId="13">
    <w:abstractNumId w:val="7"/>
  </w:num>
  <w:num w:numId="14">
    <w:abstractNumId w:val="18"/>
  </w:num>
  <w:num w:numId="15">
    <w:abstractNumId w:val="0"/>
  </w:num>
  <w:num w:numId="16">
    <w:abstractNumId w:val="2"/>
  </w:num>
  <w:num w:numId="17">
    <w:abstractNumId w:val="15"/>
  </w:num>
  <w:num w:numId="18">
    <w:abstractNumId w:val="13"/>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6633"/>
    <w:rsid w:val="001B5C6E"/>
    <w:rsid w:val="00257466"/>
    <w:rsid w:val="002858A2"/>
    <w:rsid w:val="003A6633"/>
    <w:rsid w:val="005E32CE"/>
    <w:rsid w:val="007627CB"/>
    <w:rsid w:val="00A57E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8F9AC"/>
  <w15:docId w15:val="{4E443AE0-B41C-4608-B1C2-94E4F0AEB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widowControl w:val="0"/>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pBdr>
        <w:top w:val="nil"/>
        <w:left w:val="nil"/>
        <w:bottom w:val="nil"/>
        <w:right w:val="nil"/>
        <w:between w:val="nil"/>
      </w:pBdr>
      <w:spacing w:before="480"/>
      <w:outlineLvl w:val="0"/>
    </w:pPr>
    <w:rPr>
      <w:b/>
      <w:bCs/>
      <w:color w:val="345A8A"/>
      <w:sz w:val="32"/>
      <w:szCs w:val="32"/>
    </w:rPr>
  </w:style>
  <w:style w:type="paragraph" w:styleId="Heading2">
    <w:name w:val="heading 2"/>
    <w:basedOn w:val="Normal"/>
    <w:next w:val="Normal"/>
    <w:uiPriority w:val="9"/>
    <w:unhideWhenUsed/>
    <w:qFormat/>
    <w:pPr>
      <w:pBdr>
        <w:top w:val="nil"/>
        <w:left w:val="nil"/>
        <w:bottom w:val="nil"/>
        <w:right w:val="nil"/>
        <w:between w:val="nil"/>
      </w:pBdr>
      <w:spacing w:before="200"/>
      <w:outlineLvl w:val="1"/>
    </w:pPr>
    <w:rPr>
      <w:b/>
      <w:bCs/>
      <w:color w:val="4F81BD"/>
      <w:sz w:val="26"/>
      <w:szCs w:val="26"/>
    </w:rPr>
  </w:style>
  <w:style w:type="paragraph" w:styleId="Heading3">
    <w:name w:val="heading 3"/>
    <w:basedOn w:val="Normal"/>
    <w:next w:val="Normal"/>
    <w:uiPriority w:val="9"/>
    <w:unhideWhenUsed/>
    <w:qFormat/>
    <w:pPr>
      <w:pBdr>
        <w:top w:val="nil"/>
        <w:left w:val="nil"/>
        <w:bottom w:val="nil"/>
        <w:right w:val="nil"/>
        <w:between w:val="nil"/>
      </w:pBdr>
      <w:spacing w:before="200"/>
      <w:outlineLvl w:val="2"/>
    </w:pPr>
    <w:rPr>
      <w:b/>
      <w:bCs/>
      <w:color w:val="4F81BD"/>
      <w:sz w:val="24"/>
      <w:szCs w:val="24"/>
    </w:rPr>
  </w:style>
  <w:style w:type="paragraph" w:styleId="Heading4">
    <w:name w:val="heading 4"/>
    <w:basedOn w:val="Normal"/>
    <w:next w:val="Normal"/>
    <w:uiPriority w:val="9"/>
    <w:semiHidden/>
    <w:unhideWhenUsed/>
    <w:qFormat/>
    <w:pPr>
      <w:keepNext/>
      <w:keepLines/>
      <w:pBdr>
        <w:top w:val="nil"/>
        <w:left w:val="nil"/>
        <w:bottom w:val="nil"/>
        <w:right w:val="nil"/>
        <w:between w:val="nil"/>
      </w:pBdr>
      <w:spacing w:before="240" w:after="40"/>
      <w:outlineLvl w:val="3"/>
    </w:pPr>
    <w:rPr>
      <w:b/>
      <w:bCs/>
      <w:color w:val="000000"/>
      <w:sz w:val="24"/>
      <w:szCs w:val="24"/>
    </w:rPr>
  </w:style>
  <w:style w:type="paragraph" w:styleId="Heading5">
    <w:name w:val="heading 5"/>
    <w:basedOn w:val="Normal"/>
    <w:next w:val="Normal"/>
    <w:uiPriority w:val="9"/>
    <w:semiHidden/>
    <w:unhideWhenUsed/>
    <w:qFormat/>
    <w:pPr>
      <w:keepNext/>
      <w:keepLines/>
      <w:pBdr>
        <w:top w:val="nil"/>
        <w:left w:val="nil"/>
        <w:bottom w:val="nil"/>
        <w:right w:val="nil"/>
        <w:between w:val="nil"/>
      </w:pBdr>
      <w:spacing w:before="220" w:after="40"/>
      <w:outlineLvl w:val="4"/>
    </w:pPr>
    <w:rPr>
      <w:b/>
      <w:bCs/>
      <w:color w:val="000000"/>
    </w:rPr>
  </w:style>
  <w:style w:type="paragraph" w:styleId="Heading6">
    <w:name w:val="heading 6"/>
    <w:basedOn w:val="Normal"/>
    <w:next w:val="Normal"/>
    <w:uiPriority w:val="9"/>
    <w:semiHidden/>
    <w:unhideWhenUsed/>
    <w:qFormat/>
    <w:pPr>
      <w:keepNext/>
      <w:keepLines/>
      <w:pBdr>
        <w:top w:val="nil"/>
        <w:left w:val="nil"/>
        <w:bottom w:val="nil"/>
        <w:right w:val="nil"/>
        <w:between w:val="nil"/>
      </w:pBdr>
      <w:spacing w:before="200" w:after="40"/>
      <w:outlineLvl w:val="5"/>
    </w:pPr>
    <w:rPr>
      <w:b/>
      <w:b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top w:val="nil"/>
        <w:left w:val="nil"/>
        <w:bottom w:val="nil"/>
        <w:right w:val="nil"/>
        <w:between w:val="nil"/>
      </w:pBdr>
      <w:spacing w:after="300"/>
    </w:pPr>
    <w:rPr>
      <w:color w:val="17365D"/>
      <w:sz w:val="52"/>
      <w:szCs w:val="52"/>
    </w:rPr>
  </w:style>
  <w:style w:type="paragraph" w:styleId="Subtitle">
    <w:name w:val="Subtitle"/>
    <w:basedOn w:val="Normal"/>
    <w:next w:val="Normal"/>
    <w:uiPriority w:val="11"/>
    <w:qFormat/>
    <w:pPr>
      <w:pBdr>
        <w:top w:val="nil"/>
        <w:left w:val="nil"/>
        <w:bottom w:val="nil"/>
        <w:right w:val="nil"/>
        <w:between w:val="nil"/>
      </w:pBdr>
    </w:pPr>
    <w:rPr>
      <w:i/>
      <w:iCs/>
      <w:color w:val="4F81BD"/>
      <w:sz w:val="24"/>
      <w:szCs w:val="24"/>
    </w:rPr>
  </w:style>
  <w:style w:type="table" w:customStyle="1" w:styleId="a">
    <w:basedOn w:val="TableNormal0"/>
    <w:pPr>
      <w:spacing w:after="0" w:line="240" w:lineRule="auto"/>
    </w:pPr>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7</Pages>
  <Words>2915</Words>
  <Characters>16619</Characters>
  <Application>Microsoft Office Word</Application>
  <DocSecurity>0</DocSecurity>
  <Lines>138</Lines>
  <Paragraphs>38</Paragraphs>
  <ScaleCrop>false</ScaleCrop>
  <Company/>
  <LinksUpToDate>false</LinksUpToDate>
  <CharactersWithSpaces>19496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Reena Merali</dc:creator>
  <cp:lastModifiedBy>Jemima Wade</cp:lastModifiedBy>
  <cp:revision>5</cp:revision>
  <dcterms:created xsi:type="dcterms:W3CDTF">2026-09-21T07:34:00Z</dcterms:created>
  <dcterms:modified xsi:type="dcterms:W3CDTF">2026-09-29T10:36:00Z</dcterms:modified>
</cp:coreProperties>
</file>